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3B0" w:rsidRPr="00F46151" w:rsidRDefault="00B521A7" w:rsidP="00F46151">
      <w:pPr>
        <w:tabs>
          <w:tab w:val="left" w:pos="720"/>
          <w:tab w:val="center" w:pos="4153"/>
          <w:tab w:val="right" w:pos="8306"/>
        </w:tabs>
        <w:bidi w:val="0"/>
        <w:spacing w:line="360" w:lineRule="auto"/>
        <w:rPr>
          <w:rFonts w:ascii="David" w:hAnsi="David"/>
          <w:szCs w:val="24"/>
          <w:rtl/>
        </w:rPr>
      </w:pPr>
      <w:r w:rsidRPr="00F46151">
        <w:rPr>
          <w:rFonts w:ascii="David" w:hAnsi="David"/>
          <w:szCs w:val="24"/>
          <w:rtl/>
        </w:rPr>
        <w:t>4/6/20</w:t>
      </w:r>
      <w:r w:rsidR="006B423D" w:rsidRPr="00F46151">
        <w:rPr>
          <w:rFonts w:ascii="David" w:hAnsi="David"/>
          <w:szCs w:val="24"/>
          <w:rtl/>
        </w:rPr>
        <w:t>2</w:t>
      </w:r>
      <w:r w:rsidRPr="00F46151">
        <w:rPr>
          <w:rFonts w:ascii="David" w:hAnsi="David"/>
          <w:szCs w:val="24"/>
          <w:rtl/>
        </w:rPr>
        <w:t>3</w:t>
      </w:r>
    </w:p>
    <w:p w:rsidR="005523B0" w:rsidRPr="00F46151" w:rsidRDefault="005523B0" w:rsidP="00F46151">
      <w:pPr>
        <w:tabs>
          <w:tab w:val="left" w:pos="720"/>
          <w:tab w:val="center" w:pos="4153"/>
          <w:tab w:val="right" w:pos="8306"/>
        </w:tabs>
        <w:spacing w:line="360" w:lineRule="auto"/>
        <w:jc w:val="center"/>
        <w:rPr>
          <w:rFonts w:ascii="David" w:hAnsi="David"/>
          <w:b/>
          <w:bCs/>
          <w:szCs w:val="24"/>
        </w:rPr>
      </w:pPr>
    </w:p>
    <w:p w:rsidR="005523B0" w:rsidRPr="00F46151" w:rsidRDefault="00B521A7" w:rsidP="00F46151">
      <w:pPr>
        <w:tabs>
          <w:tab w:val="left" w:pos="720"/>
          <w:tab w:val="center" w:pos="4153"/>
          <w:tab w:val="right" w:pos="8306"/>
        </w:tabs>
        <w:spacing w:line="360" w:lineRule="auto"/>
        <w:jc w:val="both"/>
        <w:rPr>
          <w:rFonts w:ascii="David" w:hAnsi="David"/>
          <w:szCs w:val="24"/>
          <w:rtl/>
        </w:rPr>
      </w:pPr>
      <w:r w:rsidRPr="00F46151">
        <w:rPr>
          <w:rFonts w:ascii="David" w:hAnsi="David"/>
          <w:szCs w:val="24"/>
          <w:rtl/>
        </w:rPr>
        <w:t>לכבוד</w:t>
      </w:r>
    </w:p>
    <w:p w:rsidR="005523B0" w:rsidRDefault="00B521A7" w:rsidP="00F46151">
      <w:pPr>
        <w:tabs>
          <w:tab w:val="left" w:pos="720"/>
          <w:tab w:val="center" w:pos="4153"/>
          <w:tab w:val="right" w:pos="8306"/>
        </w:tabs>
        <w:spacing w:line="360" w:lineRule="auto"/>
        <w:jc w:val="both"/>
        <w:rPr>
          <w:rFonts w:ascii="David" w:hAnsi="David"/>
          <w:szCs w:val="24"/>
          <w:rtl/>
        </w:rPr>
      </w:pPr>
      <w:r w:rsidRPr="00F46151">
        <w:rPr>
          <w:rFonts w:ascii="David" w:hAnsi="David"/>
          <w:szCs w:val="24"/>
          <w:rtl/>
        </w:rPr>
        <w:t>משתתפי המכרז</w:t>
      </w:r>
    </w:p>
    <w:p w:rsidR="00C52EB4" w:rsidRPr="00F46151" w:rsidRDefault="00C52EB4" w:rsidP="00F46151">
      <w:pPr>
        <w:tabs>
          <w:tab w:val="left" w:pos="720"/>
          <w:tab w:val="center" w:pos="4153"/>
          <w:tab w:val="right" w:pos="8306"/>
        </w:tabs>
        <w:spacing w:line="360" w:lineRule="auto"/>
        <w:jc w:val="both"/>
        <w:rPr>
          <w:rFonts w:ascii="David" w:hAnsi="David"/>
          <w:szCs w:val="24"/>
          <w:rtl/>
        </w:rPr>
      </w:pPr>
    </w:p>
    <w:p w:rsidR="005523B0" w:rsidRDefault="00B521A7" w:rsidP="00F46151">
      <w:pPr>
        <w:tabs>
          <w:tab w:val="left" w:pos="720"/>
          <w:tab w:val="center" w:pos="4153"/>
          <w:tab w:val="right" w:pos="8306"/>
        </w:tabs>
        <w:spacing w:line="360" w:lineRule="auto"/>
        <w:jc w:val="center"/>
        <w:rPr>
          <w:rFonts w:ascii="David" w:hAnsi="David"/>
          <w:b/>
          <w:bCs/>
          <w:szCs w:val="24"/>
          <w:u w:val="single"/>
          <w:rtl/>
          <w:lang w:eastAsia="en-US"/>
        </w:rPr>
      </w:pPr>
      <w:r w:rsidRPr="00F46151">
        <w:rPr>
          <w:rFonts w:ascii="David" w:hAnsi="David"/>
          <w:b/>
          <w:bCs/>
          <w:szCs w:val="24"/>
          <w:rtl/>
        </w:rPr>
        <w:t xml:space="preserve">הנדון: </w:t>
      </w:r>
      <w:r w:rsidR="006B423D" w:rsidRPr="00F46151">
        <w:rPr>
          <w:rFonts w:ascii="David" w:hAnsi="David"/>
          <w:b/>
          <w:bCs/>
          <w:szCs w:val="24"/>
          <w:u w:val="single"/>
          <w:rtl/>
        </w:rPr>
        <w:t xml:space="preserve">מכרז פומבי </w:t>
      </w:r>
      <w:r w:rsidR="00F46151" w:rsidRPr="00F46151">
        <w:rPr>
          <w:rFonts w:ascii="David" w:hAnsi="David"/>
          <w:b/>
          <w:bCs/>
          <w:szCs w:val="24"/>
          <w:u w:val="single"/>
          <w:rtl/>
        </w:rPr>
        <w:t xml:space="preserve">מספר 17-2023 למתן שירותי השגחה על נבחנים בבחינות שונות הנערכות על ידי האגף </w:t>
      </w:r>
      <w:proofErr w:type="spellStart"/>
      <w:r w:rsidR="00F46151" w:rsidRPr="00F46151">
        <w:rPr>
          <w:rFonts w:ascii="David" w:hAnsi="David"/>
          <w:b/>
          <w:bCs/>
          <w:szCs w:val="24"/>
          <w:u w:val="single"/>
          <w:rtl/>
        </w:rPr>
        <w:t>לאסדרת</w:t>
      </w:r>
      <w:proofErr w:type="spellEnd"/>
      <w:r w:rsidR="00F46151" w:rsidRPr="00F46151">
        <w:rPr>
          <w:rFonts w:ascii="David" w:hAnsi="David"/>
          <w:b/>
          <w:bCs/>
          <w:szCs w:val="24"/>
          <w:u w:val="single"/>
          <w:rtl/>
        </w:rPr>
        <w:t xml:space="preserve"> מקצועות במשרד המשפטים</w:t>
      </w:r>
    </w:p>
    <w:p w:rsidR="00C52EB4" w:rsidRPr="00F46151" w:rsidRDefault="00C52EB4" w:rsidP="00F46151">
      <w:pPr>
        <w:tabs>
          <w:tab w:val="left" w:pos="720"/>
          <w:tab w:val="center" w:pos="4153"/>
          <w:tab w:val="right" w:pos="8306"/>
        </w:tabs>
        <w:spacing w:line="360" w:lineRule="auto"/>
        <w:jc w:val="center"/>
        <w:rPr>
          <w:rFonts w:ascii="David" w:hAnsi="David"/>
          <w:b/>
          <w:bCs/>
          <w:szCs w:val="24"/>
          <w:u w:val="single"/>
          <w:lang w:eastAsia="en-US"/>
        </w:rPr>
      </w:pPr>
    </w:p>
    <w:tbl>
      <w:tblPr>
        <w:bidiVisual/>
        <w:tblW w:w="13144" w:type="dxa"/>
        <w:tblLayout w:type="fixed"/>
        <w:tblCellMar>
          <w:left w:w="57" w:type="dxa"/>
          <w:right w:w="57" w:type="dxa"/>
        </w:tblCellMar>
        <w:tblLook w:val="04A0" w:firstRow="1" w:lastRow="0" w:firstColumn="1" w:lastColumn="0" w:noHBand="0" w:noVBand="1"/>
      </w:tblPr>
      <w:tblGrid>
        <w:gridCol w:w="660"/>
        <w:gridCol w:w="1214"/>
        <w:gridCol w:w="964"/>
        <w:gridCol w:w="1802"/>
        <w:gridCol w:w="4252"/>
        <w:gridCol w:w="4252"/>
      </w:tblGrid>
      <w:tr w:rsidR="00EE0ACF" w:rsidTr="00A6507D">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F46151" w:rsidRDefault="00B521A7" w:rsidP="00F46151">
            <w:pPr>
              <w:spacing w:line="360" w:lineRule="auto"/>
              <w:jc w:val="center"/>
              <w:rPr>
                <w:rFonts w:ascii="David" w:hAnsi="David"/>
                <w:b/>
                <w:bCs/>
                <w:szCs w:val="24"/>
              </w:rPr>
            </w:pPr>
            <w:r w:rsidRPr="00F46151">
              <w:rPr>
                <w:rFonts w:ascii="David" w:hAnsi="David"/>
                <w:b/>
                <w:bCs/>
                <w:szCs w:val="24"/>
                <w:rtl/>
              </w:rPr>
              <w:t>מספר שאלה</w:t>
            </w:r>
          </w:p>
        </w:tc>
        <w:tc>
          <w:tcPr>
            <w:tcW w:w="121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F46151" w:rsidRDefault="00B521A7" w:rsidP="00F46151">
            <w:pPr>
              <w:spacing w:line="360" w:lineRule="auto"/>
              <w:jc w:val="center"/>
              <w:rPr>
                <w:rFonts w:ascii="David" w:hAnsi="David"/>
                <w:b/>
                <w:bCs/>
                <w:szCs w:val="24"/>
                <w:rtl/>
              </w:rPr>
            </w:pPr>
            <w:r w:rsidRPr="00F46151">
              <w:rPr>
                <w:rFonts w:ascii="David" w:hAnsi="David"/>
                <w:b/>
                <w:bCs/>
                <w:szCs w:val="24"/>
                <w:rtl/>
              </w:rPr>
              <w:t>פרק</w:t>
            </w:r>
          </w:p>
        </w:tc>
        <w:tc>
          <w:tcPr>
            <w:tcW w:w="964"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5523B0" w:rsidRPr="00F46151" w:rsidRDefault="00B521A7" w:rsidP="00F46151">
            <w:pPr>
              <w:spacing w:line="360" w:lineRule="auto"/>
              <w:jc w:val="center"/>
              <w:rPr>
                <w:rFonts w:ascii="David" w:hAnsi="David"/>
                <w:b/>
                <w:bCs/>
                <w:szCs w:val="24"/>
                <w:rtl/>
              </w:rPr>
            </w:pPr>
            <w:r w:rsidRPr="00F46151">
              <w:rPr>
                <w:rFonts w:ascii="David" w:hAnsi="David"/>
                <w:b/>
                <w:bCs/>
                <w:szCs w:val="24"/>
                <w:rtl/>
              </w:rPr>
              <w:t>מס' סעיף במכרז</w:t>
            </w:r>
          </w:p>
        </w:tc>
        <w:tc>
          <w:tcPr>
            <w:tcW w:w="1802"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F46151" w:rsidRDefault="00B521A7" w:rsidP="00F46151">
            <w:pPr>
              <w:spacing w:line="360" w:lineRule="auto"/>
              <w:jc w:val="center"/>
              <w:rPr>
                <w:rFonts w:ascii="David" w:hAnsi="David"/>
                <w:b/>
                <w:bCs/>
                <w:szCs w:val="24"/>
              </w:rPr>
            </w:pPr>
            <w:r w:rsidRPr="00F46151">
              <w:rPr>
                <w:rFonts w:ascii="David" w:hAnsi="David"/>
                <w:b/>
                <w:bCs/>
                <w:szCs w:val="24"/>
                <w:rtl/>
              </w:rPr>
              <w:t>עמוד במכרז אשר אליו מתייחסת השאלה</w:t>
            </w:r>
          </w:p>
        </w:tc>
        <w:tc>
          <w:tcPr>
            <w:tcW w:w="425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5523B0" w:rsidRPr="00F46151" w:rsidRDefault="00B521A7" w:rsidP="00F46151">
            <w:pPr>
              <w:spacing w:line="360" w:lineRule="auto"/>
              <w:jc w:val="both"/>
              <w:rPr>
                <w:rFonts w:ascii="David" w:hAnsi="David"/>
                <w:b/>
                <w:bCs/>
                <w:szCs w:val="24"/>
                <w:rtl/>
              </w:rPr>
            </w:pPr>
            <w:r w:rsidRPr="00F46151">
              <w:rPr>
                <w:rFonts w:ascii="David" w:hAnsi="David"/>
                <w:b/>
                <w:bCs/>
                <w:szCs w:val="24"/>
                <w:rtl/>
              </w:rPr>
              <w:t>פירוט השאלה/בקשת הבהרה</w:t>
            </w:r>
          </w:p>
        </w:tc>
        <w:tc>
          <w:tcPr>
            <w:tcW w:w="4252" w:type="dxa"/>
            <w:tcBorders>
              <w:top w:val="single" w:sz="4" w:space="0" w:color="auto"/>
              <w:left w:val="single" w:sz="4" w:space="0" w:color="auto"/>
              <w:bottom w:val="single" w:sz="4" w:space="0" w:color="auto"/>
              <w:right w:val="single" w:sz="4" w:space="0" w:color="auto"/>
            </w:tcBorders>
            <w:shd w:val="clear" w:color="auto" w:fill="F3F3F3"/>
            <w:vAlign w:val="center"/>
          </w:tcPr>
          <w:p w:rsidR="005523B0" w:rsidRPr="00F46151" w:rsidRDefault="00B521A7" w:rsidP="00F46151">
            <w:pPr>
              <w:spacing w:line="360" w:lineRule="auto"/>
              <w:jc w:val="both"/>
              <w:rPr>
                <w:rFonts w:ascii="David" w:hAnsi="David"/>
                <w:b/>
                <w:bCs/>
                <w:szCs w:val="24"/>
                <w:rtl/>
              </w:rPr>
            </w:pPr>
            <w:r w:rsidRPr="00F46151">
              <w:rPr>
                <w:rFonts w:ascii="David" w:hAnsi="David"/>
                <w:b/>
                <w:bCs/>
                <w:szCs w:val="24"/>
                <w:rtl/>
              </w:rPr>
              <w:t>תשובה</w:t>
            </w:r>
          </w:p>
        </w:tc>
      </w:tr>
      <w:tr w:rsidR="00EE0ACF" w:rsidTr="006909A3">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tl/>
              </w:rPr>
            </w:pPr>
            <w:r w:rsidRPr="00F46151">
              <w:rPr>
                <w:rFonts w:ascii="David" w:hAnsi="David"/>
                <w:szCs w:val="24"/>
                <w:rtl/>
              </w:rPr>
              <w:t>8.4.3.2</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46151" w:rsidRPr="00F46151" w:rsidRDefault="00B521A7" w:rsidP="00F46151">
            <w:pPr>
              <w:spacing w:line="360" w:lineRule="auto"/>
              <w:jc w:val="both"/>
              <w:rPr>
                <w:rFonts w:ascii="David" w:hAnsi="David"/>
                <w:szCs w:val="24"/>
                <w:rtl/>
              </w:rPr>
            </w:pPr>
            <w:r w:rsidRPr="00F46151">
              <w:rPr>
                <w:rFonts w:ascii="David" w:hAnsi="David"/>
                <w:b/>
                <w:bCs/>
                <w:szCs w:val="24"/>
                <w:rtl/>
              </w:rPr>
              <w:t xml:space="preserve">תנאי הסף </w:t>
            </w:r>
            <w:r w:rsidRPr="00F46151">
              <w:rPr>
                <w:rFonts w:ascii="David" w:hAnsi="David"/>
                <w:szCs w:val="24"/>
                <w:rtl/>
              </w:rPr>
              <w:t xml:space="preserve">במתכונתו הנוכחית מפחית בצורה מהותית את מספר הספקים היכולים להגיש הצעה במכרז, ויש בו כדי לפגוע באחת מתכליות היסוד של המכרז בדבר מתן </w:t>
            </w:r>
            <w:r w:rsidRPr="00F46151">
              <w:rPr>
                <w:rFonts w:ascii="David" w:hAnsi="David"/>
                <w:b/>
                <w:bCs/>
                <w:szCs w:val="24"/>
                <w:rtl/>
              </w:rPr>
              <w:t>הזדמנות שווה</w:t>
            </w:r>
            <w:r w:rsidRPr="00F46151">
              <w:rPr>
                <w:rFonts w:ascii="David" w:hAnsi="David"/>
                <w:szCs w:val="24"/>
                <w:rtl/>
              </w:rPr>
              <w:t>.</w:t>
            </w:r>
          </w:p>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יתרה מכך, תנאי הסף </w:t>
            </w:r>
            <w:r w:rsidRPr="00F46151">
              <w:rPr>
                <w:rFonts w:ascii="David" w:hAnsi="David"/>
                <w:b/>
                <w:bCs/>
                <w:szCs w:val="24"/>
                <w:u w:val="single"/>
                <w:rtl/>
              </w:rPr>
              <w:t>אינו מתחייב</w:t>
            </w:r>
            <w:r w:rsidRPr="00F46151">
              <w:rPr>
                <w:rFonts w:ascii="David" w:hAnsi="David"/>
                <w:szCs w:val="24"/>
                <w:rtl/>
              </w:rPr>
              <w:t xml:space="preserve"> מתכולת השירותים הנדרשת, ומעבר לכך הוא </w:t>
            </w:r>
            <w:r w:rsidRPr="00F46151">
              <w:rPr>
                <w:rFonts w:ascii="David" w:hAnsi="David"/>
                <w:b/>
                <w:bCs/>
                <w:szCs w:val="24"/>
                <w:u w:val="single"/>
                <w:rtl/>
              </w:rPr>
              <w:t>סותר את הוראות סעיף 2א' לחוק חובת המכרזים, התשנ"ב-1992</w:t>
            </w:r>
            <w:r w:rsidRPr="00F46151">
              <w:rPr>
                <w:rFonts w:ascii="David" w:hAnsi="David"/>
                <w:szCs w:val="24"/>
                <w:rtl/>
              </w:rPr>
              <w:t>.</w:t>
            </w:r>
          </w:p>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על כן, נבקש </w:t>
            </w:r>
            <w:r w:rsidRPr="00F46151">
              <w:rPr>
                <w:rFonts w:ascii="David" w:hAnsi="David"/>
                <w:b/>
                <w:bCs/>
                <w:szCs w:val="24"/>
                <w:rtl/>
              </w:rPr>
              <w:t>לשנות את דרישות תנאי הסף</w:t>
            </w:r>
            <w:r w:rsidRPr="00F46151">
              <w:rPr>
                <w:rFonts w:ascii="David" w:hAnsi="David"/>
                <w:szCs w:val="24"/>
                <w:rtl/>
              </w:rPr>
              <w:t xml:space="preserve">, באופן שיאפשר את הגדלת התחרות תוך מתן הזדמנות שווה לחברתנו להתמודד במכרז, וזאת </w:t>
            </w:r>
            <w:r w:rsidRPr="00F46151">
              <w:rPr>
                <w:rFonts w:ascii="David" w:hAnsi="David"/>
                <w:szCs w:val="24"/>
                <w:u w:val="single"/>
                <w:rtl/>
              </w:rPr>
              <w:t>לצד שמירה על אינטרס המשרד בקבלת הצעות העומדות בצרכים המקצועיים</w:t>
            </w:r>
            <w:r w:rsidRPr="00F46151">
              <w:rPr>
                <w:rFonts w:ascii="David" w:hAnsi="David"/>
                <w:szCs w:val="24"/>
                <w:rtl/>
              </w:rPr>
              <w:t xml:space="preserve"> כדלקמן:</w:t>
            </w:r>
          </w:p>
          <w:p w:rsidR="00F46151" w:rsidRPr="00F46151" w:rsidRDefault="00B521A7" w:rsidP="00F46151">
            <w:pPr>
              <w:keepNext/>
              <w:keepLines/>
              <w:spacing w:line="360" w:lineRule="auto"/>
              <w:jc w:val="both"/>
              <w:rPr>
                <w:rFonts w:ascii="David" w:hAnsi="David"/>
                <w:b/>
                <w:bCs/>
                <w:szCs w:val="24"/>
                <w:rtl/>
              </w:rPr>
            </w:pPr>
            <w:r w:rsidRPr="00F46151">
              <w:rPr>
                <w:rFonts w:ascii="David" w:hAnsi="David"/>
                <w:b/>
                <w:bCs/>
                <w:szCs w:val="24"/>
                <w:rtl/>
              </w:rPr>
              <w:t>נבקשכם לתקן את המספר "100" בשורה השנייה בסעיף זה למספר "30", כך שהסעיף יתוקן כדלקמן:</w:t>
            </w:r>
          </w:p>
          <w:p w:rsidR="00F46151" w:rsidRPr="00A747DC" w:rsidRDefault="00B521A7" w:rsidP="00A747DC">
            <w:pPr>
              <w:keepNext/>
              <w:keepLines/>
              <w:spacing w:line="360" w:lineRule="auto"/>
              <w:jc w:val="both"/>
              <w:rPr>
                <w:rFonts w:ascii="David" w:hAnsi="David"/>
                <w:b/>
                <w:bCs/>
                <w:szCs w:val="24"/>
                <w:rtl/>
              </w:rPr>
            </w:pPr>
            <w:r w:rsidRPr="00F46151">
              <w:rPr>
                <w:rFonts w:ascii="David" w:hAnsi="David"/>
                <w:b/>
                <w:bCs/>
                <w:szCs w:val="24"/>
                <w:rtl/>
              </w:rPr>
              <w:t xml:space="preserve">"למציע ניסיון בגיוס, ניהול והפעלת משגיחי בחינות בהיקף של </w:t>
            </w:r>
            <w:r w:rsidRPr="00F46151">
              <w:rPr>
                <w:rFonts w:ascii="David" w:hAnsi="David"/>
                <w:b/>
                <w:bCs/>
                <w:szCs w:val="24"/>
                <w:u w:val="single"/>
                <w:rtl/>
              </w:rPr>
              <w:t>30</w:t>
            </w:r>
            <w:r w:rsidRPr="00F46151">
              <w:rPr>
                <w:rFonts w:ascii="David" w:hAnsi="David"/>
                <w:b/>
                <w:bCs/>
                <w:szCs w:val="24"/>
                <w:rtl/>
              </w:rPr>
              <w:t xml:space="preserve"> משגיחים לפחות ביום בחינות, ובהיקף שנתי של 50 ימי בחינות לפחות בשלוש שנים מתוך שש השנים האחרונות (2017-2022) במצטבר". </w:t>
            </w:r>
          </w:p>
          <w:p w:rsidR="00F46151" w:rsidRPr="00F46151" w:rsidRDefault="00B521A7" w:rsidP="00F46151">
            <w:pPr>
              <w:keepNext/>
              <w:keepLines/>
              <w:spacing w:line="360" w:lineRule="auto"/>
              <w:jc w:val="both"/>
              <w:rPr>
                <w:rFonts w:ascii="David" w:hAnsi="David"/>
                <w:szCs w:val="24"/>
                <w:rtl/>
              </w:rPr>
            </w:pPr>
            <w:r w:rsidRPr="00F46151">
              <w:rPr>
                <w:rFonts w:ascii="David" w:hAnsi="David"/>
                <w:szCs w:val="24"/>
                <w:rtl/>
              </w:rPr>
              <w:t xml:space="preserve">למען הסדר הטוב, נבהיר כי חברתנו הינה בעלת ניסיון רב בגיוס, הכשרה, ניהול והפעלת משגיחי בחינות בפרויקטים שונים ומגוונים ובהיקפים משתנים. כחלק מניסיונה, מפעילה חברתנו משגיחים </w:t>
            </w:r>
            <w:r w:rsidRPr="00F46151">
              <w:rPr>
                <w:rFonts w:ascii="David" w:hAnsi="David"/>
                <w:b/>
                <w:bCs/>
                <w:szCs w:val="24"/>
                <w:rtl/>
              </w:rPr>
              <w:t>בפריסה ארצית</w:t>
            </w:r>
            <w:r w:rsidRPr="00F46151">
              <w:rPr>
                <w:rFonts w:ascii="David" w:hAnsi="David"/>
                <w:szCs w:val="24"/>
                <w:rtl/>
              </w:rPr>
              <w:t xml:space="preserve"> במרכזים בהם מתקיימות בחינות </w:t>
            </w:r>
            <w:r w:rsidRPr="00F46151">
              <w:rPr>
                <w:rFonts w:ascii="David" w:hAnsi="David"/>
                <w:b/>
                <w:bCs/>
                <w:szCs w:val="24"/>
                <w:rtl/>
              </w:rPr>
              <w:t>מדי יום</w:t>
            </w:r>
            <w:r w:rsidRPr="00F46151">
              <w:rPr>
                <w:rFonts w:ascii="David" w:hAnsi="David"/>
                <w:szCs w:val="24"/>
                <w:rtl/>
              </w:rPr>
              <w:t>. בפרויקטים אחרים מפעילה חברתנו מערכי משגיחים נרחבים במספר ימי בחינות מרוכז, אך שאינו מגיע לכדי 50 ימים מדי שנה. כל זאת, לצד פרויקטים רבים ואחרים עתירי כוח אדם אשר מבצעת חברתנו בפרויקטים שונים אותם היא מנהלת עבור לקוחות פרטיים וציבוריים.</w:t>
            </w:r>
          </w:p>
          <w:p w:rsidR="00F46151" w:rsidRPr="00F46151" w:rsidRDefault="00B521A7" w:rsidP="00F46151">
            <w:pPr>
              <w:keepNext/>
              <w:keepLines/>
              <w:spacing w:line="360" w:lineRule="auto"/>
              <w:jc w:val="both"/>
              <w:rPr>
                <w:rFonts w:ascii="David" w:hAnsi="David"/>
                <w:szCs w:val="24"/>
                <w:rtl/>
              </w:rPr>
            </w:pPr>
            <w:r w:rsidRPr="00F46151">
              <w:rPr>
                <w:rFonts w:ascii="David" w:hAnsi="David"/>
                <w:szCs w:val="24"/>
                <w:rtl/>
              </w:rPr>
              <w:t xml:space="preserve">לפיכך, הדרישה ל-50 ימי בחינות </w:t>
            </w:r>
            <w:r w:rsidRPr="00F46151">
              <w:rPr>
                <w:rFonts w:ascii="David" w:hAnsi="David"/>
                <w:szCs w:val="24"/>
                <w:u w:val="single"/>
                <w:rtl/>
              </w:rPr>
              <w:t>מדי שנה</w:t>
            </w:r>
            <w:r w:rsidRPr="00F46151">
              <w:rPr>
                <w:rFonts w:ascii="David" w:hAnsi="David"/>
                <w:szCs w:val="24"/>
                <w:rtl/>
              </w:rPr>
              <w:t xml:space="preserve"> כשבכל יום בחינה עבדו 100 משגיחים הינה דרישה מחמירה אשר יכולה להתאים למספר ספקים מצומצם מאד. </w:t>
            </w:r>
          </w:p>
          <w:p w:rsidR="00F46151" w:rsidRPr="00F46151" w:rsidRDefault="00B521A7" w:rsidP="00F46151">
            <w:pPr>
              <w:keepNext/>
              <w:keepLines/>
              <w:spacing w:line="360" w:lineRule="auto"/>
              <w:jc w:val="both"/>
              <w:rPr>
                <w:rFonts w:ascii="David" w:hAnsi="David"/>
                <w:szCs w:val="24"/>
                <w:rtl/>
              </w:rPr>
            </w:pPr>
            <w:r w:rsidRPr="00F46151">
              <w:rPr>
                <w:rFonts w:ascii="David" w:hAnsi="David"/>
                <w:szCs w:val="24"/>
                <w:rtl/>
              </w:rPr>
              <w:t xml:space="preserve">לא זו אף זו, </w:t>
            </w:r>
            <w:r w:rsidRPr="00F46151">
              <w:rPr>
                <w:rFonts w:ascii="David" w:hAnsi="David"/>
                <w:b/>
                <w:bCs/>
                <w:szCs w:val="24"/>
                <w:rtl/>
              </w:rPr>
              <w:t>הדרישה אף אינה הכרחית למכרז</w:t>
            </w:r>
            <w:r w:rsidRPr="00F46151">
              <w:rPr>
                <w:rFonts w:ascii="David" w:hAnsi="David"/>
                <w:szCs w:val="24"/>
                <w:rtl/>
              </w:rPr>
              <w:t xml:space="preserve">. הדרישה לניסיון בגיוס, ניהול והפעלת משגיחי בחינות בהיקף של 100 משגיחים לפחות ביום בחינה מופיעה בסעיף 8.4.3.1, כך שתכלית הניסיון המבוקש בגיוס, ניהול והפעלת היקף נרחב של משגיחים מוגשמת באמצעות סעיף 8.4.3.1 ואינה הכרחית גם במסגרת סעיף 8.4.3.2. </w:t>
            </w:r>
          </w:p>
          <w:p w:rsidR="00F46151" w:rsidRPr="00F46151" w:rsidRDefault="00B521A7" w:rsidP="00F46151">
            <w:pPr>
              <w:keepNext/>
              <w:keepLines/>
              <w:spacing w:line="360" w:lineRule="auto"/>
              <w:jc w:val="both"/>
              <w:rPr>
                <w:rFonts w:ascii="David" w:hAnsi="David"/>
                <w:szCs w:val="24"/>
                <w:rtl/>
              </w:rPr>
            </w:pPr>
            <w:r w:rsidRPr="00F46151">
              <w:rPr>
                <w:rFonts w:ascii="David" w:hAnsi="David"/>
                <w:szCs w:val="24"/>
                <w:rtl/>
              </w:rPr>
              <w:t xml:space="preserve">התנאי הנקוב בסעיף 8.4.3.2 הדורש הצגת ניסיון של מספר בלתי פרופורציונאלי של 50 ימי בחינות </w:t>
            </w:r>
            <w:r w:rsidRPr="00F46151">
              <w:rPr>
                <w:rFonts w:ascii="David" w:hAnsi="David"/>
                <w:szCs w:val="24"/>
                <w:u w:val="single"/>
                <w:rtl/>
              </w:rPr>
              <w:t>מדי שנה</w:t>
            </w:r>
            <w:r w:rsidRPr="00F46151">
              <w:rPr>
                <w:rFonts w:ascii="David" w:hAnsi="David"/>
                <w:szCs w:val="24"/>
                <w:rtl/>
              </w:rPr>
              <w:t xml:space="preserve"> בשלוש השנים הינו מחמיר יתר על המידה, ואין בו כדי להוות אינדיקטור ליכולתו של הספק לבצע את השירות מושא המכרז. </w:t>
            </w:r>
          </w:p>
          <w:p w:rsidR="00F46151" w:rsidRPr="00F46151" w:rsidRDefault="00B521A7" w:rsidP="00A747DC">
            <w:pPr>
              <w:keepNext/>
              <w:keepLines/>
              <w:spacing w:line="360" w:lineRule="auto"/>
              <w:jc w:val="both"/>
              <w:rPr>
                <w:rFonts w:ascii="David" w:hAnsi="David"/>
                <w:szCs w:val="24"/>
                <w:rtl/>
              </w:rPr>
            </w:pPr>
            <w:r w:rsidRPr="00F46151">
              <w:rPr>
                <w:rFonts w:ascii="David" w:hAnsi="David"/>
                <w:szCs w:val="24"/>
                <w:rtl/>
              </w:rPr>
              <w:t xml:space="preserve">במצב דברים זה, נבקשכם לשנות את תנאי הסף על מנת שישקף את </w:t>
            </w:r>
            <w:r w:rsidRPr="00F46151">
              <w:rPr>
                <w:rFonts w:ascii="David" w:hAnsi="David"/>
                <w:b/>
                <w:bCs/>
                <w:szCs w:val="24"/>
                <w:rtl/>
              </w:rPr>
              <w:t xml:space="preserve">הצורך </w:t>
            </w:r>
            <w:proofErr w:type="spellStart"/>
            <w:r w:rsidRPr="00F46151">
              <w:rPr>
                <w:rFonts w:ascii="David" w:hAnsi="David"/>
                <w:b/>
                <w:bCs/>
                <w:szCs w:val="24"/>
                <w:rtl/>
              </w:rPr>
              <w:t>האמיתי</w:t>
            </w:r>
            <w:proofErr w:type="spellEnd"/>
            <w:r w:rsidRPr="00F46151">
              <w:rPr>
                <w:rFonts w:ascii="David" w:hAnsi="David"/>
                <w:szCs w:val="24"/>
                <w:rtl/>
              </w:rPr>
              <w:t xml:space="preserve"> בשירות מושא המכרז, ואשר יאפשר גם לספקים אשר אינם עומדים בתנאי הסף אך הם בעלי הניסיון, הידע והמומחיות הנדרשים לאספקת השירותים מושא המכרז, להשתתף במכרז. </w:t>
            </w:r>
          </w:p>
          <w:p w:rsidR="00F46151" w:rsidRPr="00F46151" w:rsidRDefault="00B521A7" w:rsidP="00F46151">
            <w:pPr>
              <w:keepNext/>
              <w:keepLines/>
              <w:spacing w:line="360" w:lineRule="auto"/>
              <w:jc w:val="both"/>
              <w:rPr>
                <w:rFonts w:ascii="David" w:hAnsi="David"/>
                <w:szCs w:val="24"/>
                <w:rtl/>
              </w:rPr>
            </w:pPr>
            <w:r w:rsidRPr="00F46151">
              <w:rPr>
                <w:rFonts w:ascii="David" w:hAnsi="David"/>
                <w:b/>
                <w:bCs/>
                <w:szCs w:val="24"/>
                <w:u w:val="single"/>
                <w:rtl/>
              </w:rPr>
              <w:t>נוסיף ונבהיר כי תנאי זה סותר את הוראות סעיף 2א' לחוק חובת המכרזים</w:t>
            </w:r>
            <w:r w:rsidRPr="00F46151">
              <w:rPr>
                <w:rFonts w:ascii="David" w:hAnsi="David"/>
                <w:szCs w:val="24"/>
                <w:rtl/>
              </w:rPr>
              <w:t xml:space="preserve">: </w:t>
            </w:r>
          </w:p>
          <w:p w:rsidR="00F46151" w:rsidRPr="00F46151" w:rsidRDefault="00B521A7" w:rsidP="00F46151">
            <w:pPr>
              <w:keepNext/>
              <w:keepLines/>
              <w:spacing w:line="360" w:lineRule="auto"/>
              <w:jc w:val="both"/>
              <w:rPr>
                <w:rFonts w:ascii="David" w:hAnsi="David"/>
                <w:szCs w:val="24"/>
                <w:rtl/>
              </w:rPr>
            </w:pPr>
            <w:r w:rsidRPr="00F46151">
              <w:rPr>
                <w:rFonts w:ascii="David" w:hAnsi="David"/>
                <w:szCs w:val="24"/>
                <w:rtl/>
              </w:rPr>
              <w:t xml:space="preserve">מתכנית הבחינות לשנת 2023 אשר צורפה בפרק 2א' עולה כי ממוצע המשגיחים ליום בחינה עומד על </w:t>
            </w:r>
            <w:r w:rsidRPr="00F46151">
              <w:rPr>
                <w:rFonts w:ascii="David" w:hAnsi="David"/>
                <w:szCs w:val="24"/>
                <w:u w:val="single"/>
                <w:rtl/>
              </w:rPr>
              <w:t>29 משגיחים</w:t>
            </w:r>
            <w:r w:rsidRPr="00F46151">
              <w:rPr>
                <w:rFonts w:ascii="David" w:hAnsi="David"/>
                <w:szCs w:val="24"/>
                <w:rtl/>
              </w:rPr>
              <w:t xml:space="preserve">(!). חרף האמור, תנאי הסף דורש עמידה בדרישות המהוות </w:t>
            </w:r>
            <w:r w:rsidRPr="00F46151">
              <w:rPr>
                <w:rFonts w:ascii="David" w:hAnsi="David"/>
                <w:b/>
                <w:bCs/>
                <w:szCs w:val="24"/>
                <w:u w:val="single"/>
                <w:rtl/>
              </w:rPr>
              <w:t>יותר מפי 3(</w:t>
            </w:r>
            <w:r w:rsidRPr="00F46151">
              <w:rPr>
                <w:rFonts w:ascii="David" w:hAnsi="David"/>
                <w:szCs w:val="24"/>
                <w:rtl/>
              </w:rPr>
              <w:t>!) מהשירותים מושא המכרז.</w:t>
            </w:r>
          </w:p>
          <w:p w:rsidR="00F46151" w:rsidRPr="00F46151" w:rsidRDefault="00B521A7" w:rsidP="00A747DC">
            <w:pPr>
              <w:keepNext/>
              <w:keepLines/>
              <w:spacing w:line="360" w:lineRule="auto"/>
              <w:jc w:val="both"/>
              <w:rPr>
                <w:rFonts w:ascii="David" w:hAnsi="David"/>
                <w:szCs w:val="24"/>
                <w:rtl/>
              </w:rPr>
            </w:pPr>
            <w:r w:rsidRPr="00F46151">
              <w:rPr>
                <w:rFonts w:ascii="David" w:hAnsi="David"/>
                <w:szCs w:val="24"/>
                <w:rtl/>
              </w:rPr>
              <w:t xml:space="preserve">לא זו אף זו, מתוך 52 ימי בחינות, </w:t>
            </w:r>
            <w:r w:rsidRPr="00F46151">
              <w:rPr>
                <w:rFonts w:ascii="David" w:hAnsi="David"/>
                <w:szCs w:val="24"/>
                <w:u w:val="single"/>
                <w:rtl/>
              </w:rPr>
              <w:t>4 ימים בלבד דורשים למעלה מ-100 משגיחים</w:t>
            </w:r>
            <w:r w:rsidRPr="00F46151">
              <w:rPr>
                <w:rFonts w:ascii="David" w:hAnsi="David"/>
                <w:szCs w:val="24"/>
                <w:rtl/>
              </w:rPr>
              <w:t xml:space="preserve">. זאת כאשר ב-38 ימים מתוך 52 ימי בחינות (קרי, בכ-75% ממועדי הבחינות!) נדרשים </w:t>
            </w:r>
            <w:r w:rsidRPr="00F46151">
              <w:rPr>
                <w:rFonts w:ascii="David" w:hAnsi="David"/>
                <w:szCs w:val="24"/>
                <w:u w:val="single"/>
                <w:rtl/>
              </w:rPr>
              <w:t>פחות מ-20 משגיחים</w:t>
            </w:r>
            <w:r w:rsidRPr="00F46151">
              <w:rPr>
                <w:rFonts w:ascii="David" w:hAnsi="David"/>
                <w:szCs w:val="24"/>
                <w:rtl/>
              </w:rPr>
              <w:t>.</w:t>
            </w:r>
          </w:p>
          <w:p w:rsidR="00F46151" w:rsidRPr="00F46151" w:rsidRDefault="00B521A7" w:rsidP="00A747DC">
            <w:pPr>
              <w:keepNext/>
              <w:keepLines/>
              <w:spacing w:line="360" w:lineRule="auto"/>
              <w:jc w:val="both"/>
              <w:rPr>
                <w:rFonts w:ascii="David" w:hAnsi="David"/>
                <w:szCs w:val="24"/>
                <w:rtl/>
              </w:rPr>
            </w:pPr>
            <w:r w:rsidRPr="00F46151">
              <w:rPr>
                <w:rFonts w:ascii="David" w:hAnsi="David"/>
                <w:szCs w:val="24"/>
                <w:rtl/>
              </w:rPr>
              <w:t xml:space="preserve">על יסוד כל האמור לעיל, נבקשכם לשנות את תנאי הסף כפי המבוקש. </w:t>
            </w:r>
          </w:p>
        </w:tc>
        <w:tc>
          <w:tcPr>
            <w:tcW w:w="4252" w:type="dxa"/>
            <w:tcBorders>
              <w:top w:val="single" w:sz="4" w:space="0" w:color="auto"/>
              <w:left w:val="single" w:sz="4" w:space="0" w:color="auto"/>
              <w:bottom w:val="single" w:sz="4" w:space="0" w:color="auto"/>
              <w:right w:val="single" w:sz="4" w:space="0" w:color="auto"/>
            </w:tcBorders>
          </w:tcPr>
          <w:p w:rsidR="00842CBD" w:rsidRDefault="00D15333" w:rsidP="00842CBD">
            <w:pPr>
              <w:spacing w:line="360" w:lineRule="auto"/>
              <w:jc w:val="both"/>
              <w:rPr>
                <w:rFonts w:ascii="David" w:hAnsi="David"/>
                <w:b/>
                <w:bCs/>
                <w:szCs w:val="24"/>
                <w:u w:val="single"/>
                <w:rtl/>
              </w:rPr>
            </w:pPr>
            <w:r>
              <w:rPr>
                <w:rFonts w:ascii="David" w:hAnsi="David" w:hint="cs"/>
                <w:szCs w:val="24"/>
                <w:rtl/>
              </w:rPr>
              <w:t xml:space="preserve">לעניין </w:t>
            </w:r>
            <w:r w:rsidRPr="00842CBD">
              <w:rPr>
                <w:rFonts w:ascii="David" w:hAnsi="David" w:hint="cs"/>
                <w:b/>
                <w:bCs/>
                <w:szCs w:val="24"/>
                <w:rtl/>
              </w:rPr>
              <w:t>כמות משגיחי הבחינות</w:t>
            </w:r>
            <w:r>
              <w:rPr>
                <w:rFonts w:ascii="David" w:hAnsi="David" w:hint="cs"/>
                <w:szCs w:val="24"/>
                <w:rtl/>
              </w:rPr>
              <w:t xml:space="preserve"> </w:t>
            </w:r>
            <w:r w:rsidR="00842CBD">
              <w:rPr>
                <w:rFonts w:ascii="David" w:hAnsi="David" w:hint="cs"/>
                <w:szCs w:val="24"/>
                <w:rtl/>
              </w:rPr>
              <w:t xml:space="preserve">- </w:t>
            </w:r>
            <w:r>
              <w:rPr>
                <w:rFonts w:ascii="David" w:hAnsi="David" w:hint="cs"/>
                <w:szCs w:val="24"/>
                <w:rtl/>
              </w:rPr>
              <w:t xml:space="preserve"> </w:t>
            </w:r>
            <w:r w:rsidRPr="00D15333">
              <w:rPr>
                <w:rFonts w:ascii="David" w:hAnsi="David" w:hint="cs"/>
                <w:b/>
                <w:bCs/>
                <w:szCs w:val="24"/>
                <w:u w:val="single"/>
                <w:rtl/>
              </w:rPr>
              <w:t>לא מ</w:t>
            </w:r>
            <w:r w:rsidR="00842CBD">
              <w:rPr>
                <w:rFonts w:ascii="David" w:hAnsi="David" w:hint="cs"/>
                <w:b/>
                <w:bCs/>
                <w:szCs w:val="24"/>
                <w:u w:val="single"/>
                <w:rtl/>
              </w:rPr>
              <w:t>קובל.</w:t>
            </w:r>
          </w:p>
          <w:p w:rsidR="00D15333" w:rsidRDefault="00D15333" w:rsidP="00842CBD">
            <w:pPr>
              <w:spacing w:line="360" w:lineRule="auto"/>
              <w:jc w:val="both"/>
              <w:rPr>
                <w:rFonts w:ascii="David" w:hAnsi="David"/>
                <w:szCs w:val="24"/>
                <w:rtl/>
              </w:rPr>
            </w:pPr>
            <w:r>
              <w:rPr>
                <w:rFonts w:ascii="David" w:hAnsi="David" w:hint="cs"/>
                <w:szCs w:val="24"/>
                <w:rtl/>
              </w:rPr>
              <w:t xml:space="preserve">אגף האסדרה מבצע </w:t>
            </w:r>
            <w:r w:rsidR="00842CBD">
              <w:rPr>
                <w:rFonts w:ascii="David" w:hAnsi="David" w:hint="cs"/>
                <w:szCs w:val="24"/>
                <w:rtl/>
              </w:rPr>
              <w:t>למעלה מ 15 ימי</w:t>
            </w:r>
            <w:r>
              <w:rPr>
                <w:rFonts w:ascii="David" w:hAnsi="David" w:hint="cs"/>
                <w:szCs w:val="24"/>
                <w:rtl/>
              </w:rPr>
              <w:t xml:space="preserve"> בחינות בשנה להם נדרשים 100 משגיחים, משכך החישוב שנעשה לא משקף את המציאות.</w:t>
            </w:r>
          </w:p>
          <w:p w:rsidR="00D15333" w:rsidRDefault="00D15333" w:rsidP="00640EC7">
            <w:pPr>
              <w:spacing w:line="360" w:lineRule="auto"/>
              <w:jc w:val="both"/>
              <w:rPr>
                <w:rFonts w:ascii="David" w:hAnsi="David"/>
                <w:szCs w:val="24"/>
                <w:rtl/>
              </w:rPr>
            </w:pPr>
          </w:p>
          <w:p w:rsidR="00D15333" w:rsidRDefault="00D15333" w:rsidP="00842CBD">
            <w:pPr>
              <w:spacing w:line="360" w:lineRule="auto"/>
              <w:jc w:val="both"/>
              <w:rPr>
                <w:rFonts w:ascii="David" w:hAnsi="David"/>
                <w:szCs w:val="24"/>
                <w:rtl/>
              </w:rPr>
            </w:pPr>
            <w:r>
              <w:rPr>
                <w:rFonts w:ascii="David" w:hAnsi="David" w:hint="cs"/>
                <w:szCs w:val="24"/>
                <w:rtl/>
              </w:rPr>
              <w:t xml:space="preserve">לעניין </w:t>
            </w:r>
            <w:r w:rsidRPr="00842CBD">
              <w:rPr>
                <w:rFonts w:ascii="David" w:hAnsi="David" w:hint="cs"/>
                <w:b/>
                <w:bCs/>
                <w:szCs w:val="24"/>
                <w:rtl/>
              </w:rPr>
              <w:t>כמות ימי הבחינות בשנה</w:t>
            </w:r>
            <w:r w:rsidR="00842CBD">
              <w:rPr>
                <w:rFonts w:ascii="David" w:hAnsi="David" w:hint="cs"/>
                <w:szCs w:val="24"/>
                <w:rtl/>
              </w:rPr>
              <w:t xml:space="preserve">, הדרישה של 50 ימי בחינה משתנה כדלהלן: יש להציג </w:t>
            </w:r>
            <w:r>
              <w:rPr>
                <w:rFonts w:ascii="David" w:hAnsi="David" w:hint="cs"/>
                <w:szCs w:val="24"/>
                <w:rtl/>
              </w:rPr>
              <w:t xml:space="preserve">כמות </w:t>
            </w:r>
            <w:r w:rsidR="00842CBD">
              <w:rPr>
                <w:rFonts w:ascii="David" w:hAnsi="David" w:hint="cs"/>
                <w:szCs w:val="24"/>
                <w:rtl/>
              </w:rPr>
              <w:t>של 30 ימי בחינה.</w:t>
            </w:r>
          </w:p>
          <w:p w:rsidR="00842CBD" w:rsidRPr="008C2B13" w:rsidRDefault="008C2B13" w:rsidP="008C2B13">
            <w:pPr>
              <w:spacing w:line="360" w:lineRule="auto"/>
              <w:jc w:val="both"/>
              <w:rPr>
                <w:rFonts w:ascii="David" w:hAnsi="David"/>
                <w:szCs w:val="24"/>
                <w:rtl/>
              </w:rPr>
            </w:pPr>
            <w:r w:rsidRPr="008C2B13">
              <w:rPr>
                <w:rFonts w:ascii="David" w:hAnsi="David" w:hint="cs"/>
                <w:szCs w:val="24"/>
                <w:rtl/>
              </w:rPr>
              <w:t>יובהר</w:t>
            </w:r>
            <w:r>
              <w:rPr>
                <w:rFonts w:ascii="David" w:hAnsi="David" w:hint="cs"/>
                <w:szCs w:val="24"/>
                <w:rtl/>
              </w:rPr>
              <w:t xml:space="preserve"> </w:t>
            </w:r>
            <w:r w:rsidRPr="008C2B13">
              <w:rPr>
                <w:rFonts w:ascii="David" w:hAnsi="David" w:hint="cs"/>
                <w:szCs w:val="24"/>
                <w:rtl/>
              </w:rPr>
              <w:t>כי</w:t>
            </w:r>
            <w:r w:rsidR="00842CBD" w:rsidRPr="008C2B13">
              <w:rPr>
                <w:rFonts w:ascii="David" w:hAnsi="David" w:hint="cs"/>
                <w:szCs w:val="24"/>
                <w:rtl/>
              </w:rPr>
              <w:t xml:space="preserve">, </w:t>
            </w:r>
            <w:r w:rsidR="00842CBD" w:rsidRPr="008C2B13">
              <w:rPr>
                <w:rFonts w:ascii="David" w:hAnsi="David"/>
                <w:szCs w:val="24"/>
                <w:rtl/>
              </w:rPr>
              <w:t xml:space="preserve">כל פרויקט השגחה </w:t>
            </w:r>
            <w:r w:rsidR="00842CBD" w:rsidRPr="008C2B13">
              <w:rPr>
                <w:rFonts w:ascii="David" w:hAnsi="David" w:hint="cs"/>
                <w:szCs w:val="24"/>
                <w:rtl/>
              </w:rPr>
              <w:t xml:space="preserve">בבחינה </w:t>
            </w:r>
            <w:r w:rsidR="00842CBD" w:rsidRPr="008C2B13">
              <w:rPr>
                <w:rFonts w:ascii="David" w:hAnsi="David"/>
                <w:szCs w:val="24"/>
                <w:rtl/>
              </w:rPr>
              <w:t xml:space="preserve">יחשב </w:t>
            </w:r>
            <w:r w:rsidR="00842CBD" w:rsidRPr="008C2B13">
              <w:rPr>
                <w:rFonts w:ascii="David" w:hAnsi="David"/>
                <w:b/>
                <w:bCs/>
                <w:szCs w:val="24"/>
                <w:u w:val="single"/>
                <w:rtl/>
              </w:rPr>
              <w:t>בנפרד</w:t>
            </w:r>
            <w:r w:rsidR="00842CBD" w:rsidRPr="008C2B13">
              <w:rPr>
                <w:rFonts w:ascii="David" w:hAnsi="David"/>
                <w:szCs w:val="24"/>
                <w:rtl/>
              </w:rPr>
              <w:t xml:space="preserve"> במניין ימי בחינה. כלומר אם המציע מפעיל שני פרויקטים </w:t>
            </w:r>
            <w:r w:rsidR="00842CBD" w:rsidRPr="008C2B13">
              <w:rPr>
                <w:rFonts w:ascii="David" w:hAnsi="David" w:hint="cs"/>
                <w:szCs w:val="24"/>
                <w:rtl/>
              </w:rPr>
              <w:t xml:space="preserve">להשגחה בבחינה </w:t>
            </w:r>
            <w:r w:rsidR="00842CBD" w:rsidRPr="008C2B13">
              <w:rPr>
                <w:rFonts w:ascii="David" w:hAnsi="David"/>
                <w:szCs w:val="24"/>
                <w:rtl/>
              </w:rPr>
              <w:t>נפרדים ויום (תאריך) בחינה חופף בשני הפרויקטים, יחשב תאריך זה כשני ימי בחינה</w:t>
            </w:r>
            <w:r w:rsidR="00842CBD" w:rsidRPr="008C2B13">
              <w:rPr>
                <w:rFonts w:ascii="David" w:hAnsi="David" w:hint="cs"/>
                <w:szCs w:val="24"/>
                <w:rtl/>
              </w:rPr>
              <w:t>, כל עוד מתקיים הכלל שבכל אחד מפרויקט ימי הבחינה היו 100 מש</w:t>
            </w:r>
            <w:r w:rsidR="00A23F0D">
              <w:rPr>
                <w:rFonts w:ascii="David" w:hAnsi="David" w:hint="cs"/>
                <w:szCs w:val="24"/>
                <w:rtl/>
              </w:rPr>
              <w:t>ג</w:t>
            </w:r>
            <w:r w:rsidR="00842CBD" w:rsidRPr="008C2B13">
              <w:rPr>
                <w:rFonts w:ascii="David" w:hAnsi="David" w:hint="cs"/>
                <w:szCs w:val="24"/>
                <w:rtl/>
              </w:rPr>
              <w:t xml:space="preserve">יחים. </w:t>
            </w:r>
          </w:p>
          <w:p w:rsidR="00842CBD" w:rsidRDefault="00842CBD" w:rsidP="00842CBD">
            <w:pPr>
              <w:spacing w:line="360" w:lineRule="auto"/>
              <w:jc w:val="both"/>
              <w:rPr>
                <w:rFonts w:ascii="David" w:hAnsi="David"/>
                <w:szCs w:val="24"/>
                <w:rtl/>
              </w:rPr>
            </w:pPr>
            <w:r>
              <w:rPr>
                <w:rFonts w:ascii="David" w:hAnsi="David" w:hint="cs"/>
                <w:szCs w:val="24"/>
                <w:rtl/>
              </w:rPr>
              <w:t xml:space="preserve">(לדוגמה: ביום 20.03.2022 נערכו שלוש בחינות: שמאים, רו"ח מתווכים </w:t>
            </w:r>
            <w:r>
              <w:rPr>
                <w:rFonts w:ascii="David" w:hAnsi="David"/>
                <w:szCs w:val="24"/>
                <w:rtl/>
              </w:rPr>
              <w:t>–</w:t>
            </w:r>
            <w:r>
              <w:rPr>
                <w:rFonts w:ascii="David" w:hAnsi="David" w:hint="cs"/>
                <w:szCs w:val="24"/>
                <w:rtl/>
              </w:rPr>
              <w:t xml:space="preserve"> בכל אחד משלוש הבחינות נכחו 100 משגיחים </w:t>
            </w:r>
            <w:r>
              <w:rPr>
                <w:rFonts w:ascii="David" w:hAnsi="David"/>
                <w:szCs w:val="24"/>
                <w:rtl/>
              </w:rPr>
              <w:t>–</w:t>
            </w:r>
            <w:r>
              <w:rPr>
                <w:rFonts w:ascii="David" w:hAnsi="David" w:hint="cs"/>
                <w:szCs w:val="24"/>
                <w:rtl/>
              </w:rPr>
              <w:t xml:space="preserve"> המשרד יתייחס לזה כשלושה ימי בחינה מתוך והספק נדרש להציג עוד 27 ימי בחינה).</w:t>
            </w:r>
          </w:p>
          <w:p w:rsidR="00D15333" w:rsidRDefault="00D15333" w:rsidP="00D15333">
            <w:pPr>
              <w:spacing w:line="360" w:lineRule="auto"/>
              <w:jc w:val="both"/>
              <w:rPr>
                <w:rFonts w:ascii="David" w:hAnsi="David"/>
                <w:szCs w:val="24"/>
                <w:rtl/>
              </w:rPr>
            </w:pPr>
          </w:p>
          <w:p w:rsidR="00F46151" w:rsidRPr="005B4BB5" w:rsidRDefault="005B4BB5" w:rsidP="00D15333">
            <w:pPr>
              <w:spacing w:line="360" w:lineRule="auto"/>
              <w:jc w:val="both"/>
              <w:rPr>
                <w:rFonts w:ascii="David" w:hAnsi="David"/>
                <w:b/>
                <w:bCs/>
                <w:szCs w:val="24"/>
                <w:u w:val="single"/>
                <w:rtl/>
              </w:rPr>
            </w:pPr>
            <w:r w:rsidRPr="005B4BB5">
              <w:rPr>
                <w:rFonts w:ascii="David" w:hAnsi="David" w:hint="cs"/>
                <w:b/>
                <w:bCs/>
                <w:szCs w:val="24"/>
                <w:u w:val="single"/>
                <w:rtl/>
              </w:rPr>
              <w:t>המסמכים עודכנו בהתאם.</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bookmarkStart w:id="0" w:name="_Ref181306"/>
          </w:p>
        </w:tc>
        <w:bookmarkEnd w:id="0"/>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9.2.1</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עמ' 14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Pr>
            </w:pPr>
            <w:r w:rsidRPr="00F46151">
              <w:rPr>
                <w:rFonts w:ascii="David" w:hAnsi="David"/>
                <w:szCs w:val="24"/>
                <w:rtl/>
              </w:rPr>
              <w:t>נבקש לתקן את תת הפרמטר מספר ימי הבחינה ולהפחיתו, בהתאם לנימוקים שהועלו בשאלה 1 לעיל.</w:t>
            </w:r>
          </w:p>
        </w:tc>
        <w:tc>
          <w:tcPr>
            <w:tcW w:w="4252" w:type="dxa"/>
            <w:tcBorders>
              <w:top w:val="single" w:sz="4" w:space="0" w:color="auto"/>
              <w:left w:val="single" w:sz="4" w:space="0" w:color="auto"/>
              <w:bottom w:val="single" w:sz="4" w:space="0" w:color="auto"/>
              <w:right w:val="single" w:sz="4" w:space="0" w:color="auto"/>
            </w:tcBorders>
          </w:tcPr>
          <w:p w:rsidR="00F46151" w:rsidRDefault="00D15333" w:rsidP="00D15333">
            <w:pPr>
              <w:spacing w:line="360" w:lineRule="auto"/>
              <w:jc w:val="both"/>
              <w:rPr>
                <w:rFonts w:ascii="David" w:hAnsi="David"/>
                <w:szCs w:val="24"/>
                <w:rtl/>
              </w:rPr>
            </w:pPr>
            <w:r>
              <w:rPr>
                <w:rFonts w:ascii="David" w:hAnsi="David" w:hint="cs"/>
                <w:szCs w:val="24"/>
                <w:rtl/>
              </w:rPr>
              <w:t>מקובל, לעניין ימי הבחינה, כפי שצוין במענה לשאלה 1.</w:t>
            </w:r>
          </w:p>
          <w:p w:rsidR="00842CBD" w:rsidRPr="009C14E5" w:rsidRDefault="00842CBD" w:rsidP="00842CBD">
            <w:pPr>
              <w:keepNext/>
              <w:keepLines/>
              <w:spacing w:line="360" w:lineRule="auto"/>
              <w:jc w:val="both"/>
              <w:rPr>
                <w:rFonts w:ascii="David" w:hAnsi="David"/>
                <w:sz w:val="23"/>
                <w:szCs w:val="23"/>
                <w:rtl/>
              </w:rPr>
            </w:pPr>
            <w:r w:rsidRPr="009C14E5">
              <w:rPr>
                <w:rFonts w:ascii="David" w:hAnsi="David"/>
                <w:sz w:val="23"/>
                <w:szCs w:val="23"/>
                <w:rtl/>
              </w:rPr>
              <w:t xml:space="preserve">עבור כל </w:t>
            </w:r>
            <w:r w:rsidRPr="009C14E5">
              <w:rPr>
                <w:rFonts w:ascii="David" w:hAnsi="David" w:hint="cs"/>
                <w:sz w:val="23"/>
                <w:szCs w:val="23"/>
                <w:rtl/>
              </w:rPr>
              <w:t xml:space="preserve">יום בחינה שהופעל על ידי המציע, כהגדרתו בתנאי הסף שבסעיף </w:t>
            </w:r>
            <w:r w:rsidRPr="009C14E5">
              <w:rPr>
                <w:rFonts w:ascii="David" w:hAnsi="David"/>
                <w:sz w:val="23"/>
                <w:szCs w:val="23"/>
                <w:rtl/>
              </w:rPr>
              <w:fldChar w:fldCharType="begin"/>
            </w:r>
            <w:r w:rsidRPr="009C14E5">
              <w:rPr>
                <w:rFonts w:ascii="David" w:hAnsi="David"/>
                <w:sz w:val="23"/>
                <w:szCs w:val="23"/>
                <w:rtl/>
              </w:rPr>
              <w:instrText xml:space="preserve"> </w:instrText>
            </w:r>
            <w:r w:rsidRPr="009C14E5">
              <w:rPr>
                <w:rFonts w:ascii="David" w:hAnsi="David" w:hint="cs"/>
                <w:sz w:val="23"/>
                <w:szCs w:val="23"/>
              </w:rPr>
              <w:instrText>REF</w:instrText>
            </w:r>
            <w:r w:rsidRPr="009C14E5">
              <w:rPr>
                <w:rFonts w:ascii="David" w:hAnsi="David" w:hint="cs"/>
                <w:sz w:val="23"/>
                <w:szCs w:val="23"/>
                <w:rtl/>
              </w:rPr>
              <w:instrText xml:space="preserve"> _</w:instrText>
            </w:r>
            <w:r w:rsidRPr="009C14E5">
              <w:rPr>
                <w:rFonts w:ascii="David" w:hAnsi="David" w:hint="cs"/>
                <w:sz w:val="23"/>
                <w:szCs w:val="23"/>
              </w:rPr>
              <w:instrText>Ref93932883 \r \h</w:instrText>
            </w:r>
            <w:r w:rsidRPr="009C14E5">
              <w:rPr>
                <w:rFonts w:ascii="David" w:hAnsi="David"/>
                <w:sz w:val="23"/>
                <w:szCs w:val="23"/>
                <w:rtl/>
              </w:rPr>
              <w:instrText xml:space="preserve"> </w:instrText>
            </w:r>
            <w:r>
              <w:rPr>
                <w:rFonts w:ascii="David" w:hAnsi="David"/>
                <w:sz w:val="23"/>
                <w:szCs w:val="23"/>
                <w:rtl/>
              </w:rPr>
              <w:instrText xml:space="preserve"> \* </w:instrText>
            </w:r>
            <w:r>
              <w:rPr>
                <w:rFonts w:ascii="David" w:hAnsi="David"/>
                <w:sz w:val="23"/>
                <w:szCs w:val="23"/>
              </w:rPr>
              <w:instrText>MERGEFORMAT</w:instrText>
            </w:r>
            <w:r>
              <w:rPr>
                <w:rFonts w:ascii="David" w:hAnsi="David"/>
                <w:sz w:val="23"/>
                <w:szCs w:val="23"/>
                <w:rtl/>
              </w:rPr>
              <w:instrText xml:space="preserve"> </w:instrText>
            </w:r>
            <w:r w:rsidRPr="009C14E5">
              <w:rPr>
                <w:rFonts w:ascii="David" w:hAnsi="David"/>
                <w:sz w:val="23"/>
                <w:szCs w:val="23"/>
                <w:rtl/>
              </w:rPr>
            </w:r>
            <w:r w:rsidRPr="009C14E5">
              <w:rPr>
                <w:rFonts w:ascii="David" w:hAnsi="David"/>
                <w:sz w:val="23"/>
                <w:szCs w:val="23"/>
                <w:rtl/>
              </w:rPr>
              <w:fldChar w:fldCharType="separate"/>
            </w:r>
            <w:r>
              <w:rPr>
                <w:rFonts w:ascii="David" w:hAnsi="David"/>
                <w:sz w:val="23"/>
                <w:szCs w:val="23"/>
                <w:cs/>
              </w:rPr>
              <w:t>‎</w:t>
            </w:r>
            <w:r>
              <w:rPr>
                <w:rFonts w:ascii="David" w:hAnsi="David"/>
                <w:sz w:val="23"/>
                <w:szCs w:val="23"/>
              </w:rPr>
              <w:t>8.4.3.2</w:t>
            </w:r>
            <w:r w:rsidRPr="009C14E5">
              <w:rPr>
                <w:rFonts w:ascii="David" w:hAnsi="David"/>
                <w:sz w:val="23"/>
                <w:szCs w:val="23"/>
                <w:rtl/>
              </w:rPr>
              <w:fldChar w:fldCharType="end"/>
            </w:r>
            <w:r w:rsidRPr="009C14E5">
              <w:rPr>
                <w:rFonts w:ascii="David" w:hAnsi="David" w:hint="cs"/>
                <w:sz w:val="23"/>
                <w:szCs w:val="23"/>
                <w:rtl/>
              </w:rPr>
              <w:t xml:space="preserve"> לעיל,</w:t>
            </w:r>
            <w:r w:rsidRPr="009C14E5">
              <w:rPr>
                <w:rFonts w:ascii="David" w:hAnsi="David"/>
                <w:sz w:val="23"/>
                <w:szCs w:val="23"/>
                <w:rtl/>
              </w:rPr>
              <w:t xml:space="preserve"> </w:t>
            </w:r>
            <w:r w:rsidRPr="009C14E5">
              <w:rPr>
                <w:rFonts w:ascii="David" w:hAnsi="David" w:hint="cs"/>
                <w:sz w:val="23"/>
                <w:szCs w:val="23"/>
                <w:rtl/>
              </w:rPr>
              <w:t>מעבר לנדרש בתנאי הסף בהתאם לפירוט הבא:</w:t>
            </w:r>
          </w:p>
          <w:p w:rsidR="00842CBD" w:rsidRPr="009C14E5" w:rsidRDefault="00842CBD" w:rsidP="00842CBD">
            <w:pPr>
              <w:keepNext/>
              <w:keepLines/>
              <w:spacing w:line="360" w:lineRule="auto"/>
              <w:jc w:val="both"/>
              <w:rPr>
                <w:rFonts w:ascii="David" w:hAnsi="David"/>
                <w:sz w:val="23"/>
                <w:szCs w:val="23"/>
                <w:rtl/>
              </w:rPr>
            </w:pPr>
            <w:r w:rsidRPr="009C14E5">
              <w:rPr>
                <w:rFonts w:ascii="David" w:hAnsi="David" w:hint="cs"/>
                <w:sz w:val="23"/>
                <w:szCs w:val="23"/>
                <w:rtl/>
              </w:rPr>
              <w:t>0-</w:t>
            </w:r>
            <w:r>
              <w:rPr>
                <w:rFonts w:ascii="David" w:hAnsi="David" w:hint="cs"/>
                <w:sz w:val="23"/>
                <w:szCs w:val="23"/>
                <w:rtl/>
              </w:rPr>
              <w:t>30</w:t>
            </w:r>
            <w:r w:rsidRPr="009C14E5">
              <w:rPr>
                <w:rFonts w:ascii="David" w:hAnsi="David" w:hint="cs"/>
                <w:sz w:val="23"/>
                <w:szCs w:val="23"/>
                <w:rtl/>
              </w:rPr>
              <w:t xml:space="preserve"> ימים המציע ינוקד ב- 0 נקודות</w:t>
            </w:r>
          </w:p>
          <w:p w:rsidR="00842CBD" w:rsidRPr="009C14E5" w:rsidRDefault="00842CBD" w:rsidP="00842CBD">
            <w:pPr>
              <w:keepNext/>
              <w:keepLines/>
              <w:spacing w:line="360" w:lineRule="auto"/>
              <w:jc w:val="both"/>
              <w:rPr>
                <w:rFonts w:ascii="David" w:hAnsi="David"/>
                <w:sz w:val="23"/>
                <w:szCs w:val="23"/>
                <w:rtl/>
              </w:rPr>
            </w:pPr>
            <w:r>
              <w:rPr>
                <w:rFonts w:ascii="David" w:hAnsi="David" w:hint="cs"/>
                <w:sz w:val="23"/>
                <w:szCs w:val="23"/>
                <w:rtl/>
              </w:rPr>
              <w:t>31</w:t>
            </w:r>
            <w:r w:rsidRPr="009C14E5">
              <w:rPr>
                <w:rFonts w:ascii="David" w:hAnsi="David" w:hint="cs"/>
                <w:sz w:val="23"/>
                <w:szCs w:val="23"/>
                <w:rtl/>
              </w:rPr>
              <w:t>-</w:t>
            </w:r>
            <w:r>
              <w:rPr>
                <w:rFonts w:ascii="David" w:hAnsi="David" w:hint="cs"/>
                <w:sz w:val="23"/>
                <w:szCs w:val="23"/>
                <w:rtl/>
              </w:rPr>
              <w:t>60</w:t>
            </w:r>
            <w:r w:rsidRPr="009C14E5">
              <w:rPr>
                <w:rFonts w:ascii="David" w:hAnsi="David" w:hint="cs"/>
                <w:sz w:val="23"/>
                <w:szCs w:val="23"/>
                <w:rtl/>
              </w:rPr>
              <w:t xml:space="preserve"> ימים המציע ינוקד ב- 5 נקודות</w:t>
            </w:r>
          </w:p>
          <w:p w:rsidR="00842CBD" w:rsidRPr="009C14E5" w:rsidRDefault="00842CBD" w:rsidP="00842CBD">
            <w:pPr>
              <w:keepNext/>
              <w:keepLines/>
              <w:spacing w:line="360" w:lineRule="auto"/>
              <w:jc w:val="both"/>
              <w:rPr>
                <w:rFonts w:ascii="David" w:hAnsi="David"/>
                <w:sz w:val="23"/>
                <w:szCs w:val="23"/>
                <w:rtl/>
              </w:rPr>
            </w:pPr>
            <w:r>
              <w:rPr>
                <w:rFonts w:ascii="David" w:hAnsi="David" w:hint="cs"/>
                <w:sz w:val="23"/>
                <w:szCs w:val="23"/>
                <w:rtl/>
              </w:rPr>
              <w:t>61</w:t>
            </w:r>
            <w:r w:rsidRPr="009C14E5">
              <w:rPr>
                <w:rFonts w:ascii="David" w:hAnsi="David" w:hint="cs"/>
                <w:sz w:val="23"/>
                <w:szCs w:val="23"/>
                <w:rtl/>
              </w:rPr>
              <w:t>-</w:t>
            </w:r>
            <w:r>
              <w:rPr>
                <w:rFonts w:ascii="David" w:hAnsi="David" w:hint="cs"/>
                <w:sz w:val="23"/>
                <w:szCs w:val="23"/>
                <w:rtl/>
              </w:rPr>
              <w:t>90</w:t>
            </w:r>
            <w:r w:rsidRPr="009C14E5">
              <w:rPr>
                <w:rFonts w:ascii="David" w:hAnsi="David" w:hint="cs"/>
                <w:sz w:val="23"/>
                <w:szCs w:val="23"/>
                <w:rtl/>
              </w:rPr>
              <w:t xml:space="preserve"> ימים המציע ינוקד ב- 10 נקודות</w:t>
            </w:r>
          </w:p>
          <w:p w:rsidR="00842CBD" w:rsidRPr="009C14E5" w:rsidRDefault="00842CBD" w:rsidP="00842CBD">
            <w:pPr>
              <w:keepNext/>
              <w:keepLines/>
              <w:spacing w:line="360" w:lineRule="auto"/>
              <w:jc w:val="both"/>
              <w:rPr>
                <w:rFonts w:ascii="David" w:hAnsi="David"/>
                <w:sz w:val="23"/>
                <w:szCs w:val="23"/>
                <w:rtl/>
              </w:rPr>
            </w:pPr>
            <w:r>
              <w:rPr>
                <w:rFonts w:ascii="David" w:hAnsi="David" w:hint="cs"/>
                <w:sz w:val="23"/>
                <w:szCs w:val="23"/>
                <w:rtl/>
              </w:rPr>
              <w:t>120</w:t>
            </w:r>
            <w:r w:rsidRPr="009C14E5">
              <w:rPr>
                <w:rFonts w:ascii="David" w:hAnsi="David" w:hint="cs"/>
                <w:sz w:val="23"/>
                <w:szCs w:val="23"/>
                <w:rtl/>
              </w:rPr>
              <w:t xml:space="preserve"> ומעלה ימים המציע ינוקד ב- 15 נקודות</w:t>
            </w:r>
          </w:p>
          <w:p w:rsidR="00842CBD" w:rsidRPr="005B4BB5" w:rsidRDefault="005B4BB5" w:rsidP="00D15333">
            <w:pPr>
              <w:spacing w:line="360" w:lineRule="auto"/>
              <w:jc w:val="both"/>
              <w:rPr>
                <w:rFonts w:ascii="David" w:hAnsi="David"/>
                <w:b/>
                <w:bCs/>
                <w:szCs w:val="24"/>
                <w:u w:val="single"/>
                <w:rtl/>
              </w:rPr>
            </w:pPr>
            <w:r w:rsidRPr="005B4BB5">
              <w:rPr>
                <w:rFonts w:ascii="David" w:hAnsi="David" w:hint="cs"/>
                <w:b/>
                <w:bCs/>
                <w:szCs w:val="24"/>
                <w:u w:val="single"/>
                <w:rtl/>
              </w:rPr>
              <w:t>המסמכים עודכנו בהתאם.</w:t>
            </w:r>
          </w:p>
        </w:tc>
      </w:tr>
      <w:tr w:rsidR="00EE0ACF" w:rsidTr="006909A3">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bookmarkStart w:id="1" w:name="_Ref179698"/>
          </w:p>
        </w:tc>
        <w:bookmarkEnd w:id="1"/>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2.8.3</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Pr>
            </w:pPr>
            <w:r w:rsidRPr="00F46151">
              <w:rPr>
                <w:rFonts w:ascii="David" w:hAnsi="David"/>
                <w:szCs w:val="24"/>
                <w:rtl/>
              </w:rPr>
              <w:t>עמ' 28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נבקש להבהיר כי שעה זו תחשב כ"שעת השגחה שבוצעה בפועל" המזכה בתמורה.</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6F088C" w:rsidP="00F46151">
            <w:pPr>
              <w:spacing w:line="360" w:lineRule="auto"/>
              <w:jc w:val="both"/>
              <w:rPr>
                <w:rFonts w:ascii="David" w:hAnsi="David"/>
                <w:szCs w:val="24"/>
                <w:rtl/>
              </w:rPr>
            </w:pPr>
            <w:r>
              <w:rPr>
                <w:rFonts w:ascii="David" w:hAnsi="David" w:hint="cs"/>
                <w:szCs w:val="24"/>
                <w:rtl/>
              </w:rPr>
              <w:t>מקובל.</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ind w:right="-332"/>
              <w:rPr>
                <w:rFonts w:ascii="David" w:hAnsi="David"/>
                <w:szCs w:val="24"/>
                <w:rtl/>
              </w:rPr>
            </w:pPr>
            <w:r w:rsidRPr="00F46151">
              <w:rPr>
                <w:rFonts w:ascii="David" w:hAnsi="David"/>
                <w:szCs w:val="24"/>
                <w:rtl/>
              </w:rPr>
              <w:t xml:space="preserve">נספח </w:t>
            </w:r>
          </w:p>
          <w:p w:rsidR="00F46151" w:rsidRPr="00F46151" w:rsidRDefault="00B521A7" w:rsidP="00F46151">
            <w:pPr>
              <w:spacing w:line="360" w:lineRule="auto"/>
              <w:jc w:val="both"/>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8.7</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Pr>
            </w:pPr>
            <w:r w:rsidRPr="00F46151">
              <w:rPr>
                <w:rFonts w:ascii="David" w:hAnsi="David"/>
                <w:szCs w:val="24"/>
                <w:rtl/>
              </w:rPr>
              <w:t>עמ' 63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נבקש להוסיף בסיפא הסעיף: "וזאת בתנאי שהמשרד פנה לספק בקשר עם התנהגות העובד, והספק לא פעל לתיקון התנהגות העובד (בין על דרך של החלפתו ובין על דרך של חידוד נהלי והוראות המשרד) בתוך 3 ימים.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אין שינוי במסמכי המכרז.</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ind w:right="-332"/>
              <w:rPr>
                <w:rFonts w:ascii="David" w:hAnsi="David"/>
                <w:szCs w:val="24"/>
                <w:rtl/>
              </w:rPr>
            </w:pPr>
            <w:r w:rsidRPr="00F46151">
              <w:rPr>
                <w:rFonts w:ascii="David" w:hAnsi="David"/>
                <w:szCs w:val="24"/>
                <w:rtl/>
              </w:rPr>
              <w:t xml:space="preserve">נספח </w:t>
            </w:r>
          </w:p>
          <w:p w:rsidR="00F46151" w:rsidRPr="00F46151" w:rsidRDefault="00B521A7" w:rsidP="00F46151">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tl/>
              </w:rPr>
            </w:pPr>
            <w:r w:rsidRPr="00F46151">
              <w:rPr>
                <w:rFonts w:ascii="David" w:hAnsi="David"/>
                <w:szCs w:val="24"/>
                <w:rtl/>
              </w:rPr>
              <w:t>9.2</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עמ' 64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נבקש להוסיף בסיפא הסעיף לאחר המילים "בשל קביעה כאמור" את המילים: "אשר ניתנה בפסק דין חלוט".</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אין שינוי במסמכי המכרז.</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תנאי סף מקצועיים</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8.4.3.2</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A747DC" w:rsidRDefault="00B521A7" w:rsidP="00A747DC">
            <w:pPr>
              <w:spacing w:line="360" w:lineRule="auto"/>
              <w:jc w:val="both"/>
              <w:rPr>
                <w:rFonts w:ascii="David" w:hAnsi="David"/>
                <w:szCs w:val="24"/>
                <w:rtl/>
              </w:rPr>
            </w:pPr>
            <w:bookmarkStart w:id="2" w:name="_Ref93932883"/>
            <w:r w:rsidRPr="00A747DC">
              <w:rPr>
                <w:rFonts w:ascii="David" w:hAnsi="David"/>
                <w:szCs w:val="24"/>
                <w:rtl/>
              </w:rPr>
              <w:t>למציע ניסיון בגיוס, ניהול והפעלת משגיחי בחינות בהיקף של 100 משגיחים לפחות ביום בחינות, ובהיקף שנתי של 50 ימי בחינות לפחות בשלוש שנים מתוך שש השנים האחרונות (2017-2022)</w:t>
            </w:r>
            <w:bookmarkEnd w:id="2"/>
            <w:r w:rsidRPr="00A747DC">
              <w:rPr>
                <w:rFonts w:ascii="David" w:hAnsi="David"/>
                <w:szCs w:val="24"/>
                <w:rtl/>
              </w:rPr>
              <w:t xml:space="preserve"> במצטבר.</w:t>
            </w:r>
          </w:p>
          <w:p w:rsidR="00F46151" w:rsidRPr="00F46151" w:rsidRDefault="00B521A7" w:rsidP="006F088C">
            <w:pPr>
              <w:spacing w:line="360" w:lineRule="auto"/>
              <w:jc w:val="both"/>
              <w:rPr>
                <w:rFonts w:ascii="David" w:hAnsi="David"/>
                <w:szCs w:val="24"/>
                <w:rtl/>
              </w:rPr>
            </w:pPr>
            <w:r w:rsidRPr="00A747DC">
              <w:rPr>
                <w:rFonts w:ascii="David" w:hAnsi="David"/>
                <w:szCs w:val="24"/>
                <w:rtl/>
              </w:rPr>
              <w:t>השאלה: יום בחינה יכול להתפרס על פני מספר לקוחות או גופים, לכן מבוקש לשנות את סעיף 7 בחוברת ההצעה בעמוד 40 כך שתינתן האפשרות לציין את מספר המשגיחים באותם 50 ימי בחינה כך שיגיעו למינימום של 100 משגיחים ליום</w:t>
            </w:r>
          </w:p>
        </w:tc>
        <w:tc>
          <w:tcPr>
            <w:tcW w:w="4252" w:type="dxa"/>
            <w:tcBorders>
              <w:top w:val="single" w:sz="4" w:space="0" w:color="auto"/>
              <w:left w:val="single" w:sz="4" w:space="0" w:color="auto"/>
              <w:bottom w:val="single" w:sz="4" w:space="0" w:color="auto"/>
              <w:right w:val="single" w:sz="4" w:space="0" w:color="auto"/>
            </w:tcBorders>
          </w:tcPr>
          <w:p w:rsidR="00E92908" w:rsidRDefault="005B4BB5" w:rsidP="00F46151">
            <w:pPr>
              <w:spacing w:line="360" w:lineRule="auto"/>
              <w:jc w:val="both"/>
              <w:rPr>
                <w:rFonts w:ascii="David" w:hAnsi="David"/>
                <w:szCs w:val="24"/>
                <w:rtl/>
              </w:rPr>
            </w:pPr>
            <w:r>
              <w:rPr>
                <w:rFonts w:ascii="David" w:hAnsi="David" w:hint="cs"/>
                <w:szCs w:val="24"/>
                <w:rtl/>
              </w:rPr>
              <w:t>לא מקובל.</w:t>
            </w:r>
          </w:p>
          <w:p w:rsidR="005B4BB5" w:rsidRPr="00F46151" w:rsidRDefault="005B4BB5" w:rsidP="00F46151">
            <w:pPr>
              <w:spacing w:line="360" w:lineRule="auto"/>
              <w:jc w:val="both"/>
              <w:rPr>
                <w:rFonts w:ascii="David" w:hAnsi="David"/>
                <w:szCs w:val="24"/>
                <w:rtl/>
              </w:rPr>
            </w:pPr>
            <w:r>
              <w:rPr>
                <w:rFonts w:ascii="David" w:hAnsi="David" w:hint="cs"/>
                <w:szCs w:val="24"/>
                <w:rtl/>
              </w:rPr>
              <w:t>עם זאת ראו שינוי לסעיף זה כאמור בשאלות 1 ו 2.</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tl/>
              </w:rPr>
            </w:pPr>
            <w:r w:rsidRPr="00F46151">
              <w:rPr>
                <w:rFonts w:ascii="David" w:hAnsi="David"/>
                <w:szCs w:val="24"/>
                <w:rtl/>
              </w:rPr>
              <w:t>8.4.2.1</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12</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מבוקש למחוק את הדרישה </w:t>
            </w:r>
            <w:proofErr w:type="spellStart"/>
            <w:r w:rsidRPr="00F46151">
              <w:rPr>
                <w:rFonts w:ascii="David" w:hAnsi="David"/>
                <w:szCs w:val="24"/>
                <w:rtl/>
              </w:rPr>
              <w:t>לרשיון</w:t>
            </w:r>
            <w:proofErr w:type="spellEnd"/>
            <w:r w:rsidRPr="00F46151">
              <w:rPr>
                <w:rFonts w:ascii="David" w:hAnsi="David"/>
                <w:szCs w:val="24"/>
                <w:rtl/>
              </w:rPr>
              <w:t xml:space="preserve"> קבלן שירותים ובמקומה לקבוע דרישה לקבל שירותי </w:t>
            </w:r>
            <w:proofErr w:type="spellStart"/>
            <w:r w:rsidRPr="00F46151">
              <w:rPr>
                <w:rFonts w:ascii="David" w:hAnsi="David"/>
                <w:szCs w:val="24"/>
                <w:rtl/>
              </w:rPr>
              <w:t>כח</w:t>
            </w:r>
            <w:proofErr w:type="spellEnd"/>
            <w:r w:rsidRPr="00F46151">
              <w:rPr>
                <w:rFonts w:ascii="David" w:hAnsi="David"/>
                <w:szCs w:val="24"/>
                <w:rtl/>
              </w:rPr>
              <w:t xml:space="preserve"> האדם, שהוא </w:t>
            </w:r>
            <w:proofErr w:type="spellStart"/>
            <w:r w:rsidRPr="00F46151">
              <w:rPr>
                <w:rFonts w:ascii="David" w:hAnsi="David"/>
                <w:szCs w:val="24"/>
                <w:rtl/>
              </w:rPr>
              <w:t>הרשיון</w:t>
            </w:r>
            <w:proofErr w:type="spellEnd"/>
            <w:r w:rsidRPr="00F46151">
              <w:rPr>
                <w:rFonts w:ascii="David" w:hAnsi="David"/>
                <w:szCs w:val="24"/>
                <w:rtl/>
              </w:rPr>
              <w:t xml:space="preserve"> המתאים לענייננו.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0509F3" w:rsidP="00F46151">
            <w:pPr>
              <w:spacing w:line="360" w:lineRule="auto"/>
              <w:jc w:val="both"/>
              <w:rPr>
                <w:rFonts w:ascii="David" w:hAnsi="David"/>
                <w:szCs w:val="24"/>
                <w:rtl/>
              </w:rPr>
            </w:pPr>
            <w:r>
              <w:rPr>
                <w:rFonts w:ascii="David" w:hAnsi="David" w:hint="cs"/>
                <w:szCs w:val="24"/>
                <w:rtl/>
              </w:rPr>
              <w:t xml:space="preserve">לא מקובל, הדרישה מתייחסת להצגת "רישיון </w:t>
            </w:r>
            <w:bookmarkStart w:id="3" w:name="_Hlk75963010"/>
            <w:r w:rsidRPr="001F01AC">
              <w:rPr>
                <w:rFonts w:ascii="David" w:hAnsi="David"/>
                <w:szCs w:val="24"/>
                <w:rtl/>
              </w:rPr>
              <w:t xml:space="preserve">לעסוק כקבלן שירותים </w:t>
            </w:r>
            <w:bookmarkEnd w:id="3"/>
            <w:r w:rsidRPr="001F01AC">
              <w:rPr>
                <w:rFonts w:ascii="David" w:hAnsi="David"/>
                <w:szCs w:val="24"/>
                <w:rtl/>
              </w:rPr>
              <w:t>כמשמעותו בחוק העסקת עובדים על ידי קבלני כוח אדם, תשנ"ו-1996</w:t>
            </w:r>
            <w:r>
              <w:rPr>
                <w:rFonts w:ascii="David" w:hAnsi="David" w:hint="cs"/>
                <w:szCs w:val="24"/>
                <w:rtl/>
              </w:rPr>
              <w:t>".</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10.3</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מה נדרש מהספק לקבלת אישור זה?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C215D8" w:rsidP="00F46151">
            <w:pPr>
              <w:spacing w:line="360" w:lineRule="auto"/>
              <w:jc w:val="both"/>
              <w:rPr>
                <w:rFonts w:ascii="David" w:hAnsi="David"/>
                <w:szCs w:val="24"/>
                <w:rtl/>
              </w:rPr>
            </w:pPr>
            <w:r>
              <w:rPr>
                <w:rFonts w:ascii="David" w:hAnsi="David" w:hint="cs"/>
                <w:szCs w:val="24"/>
                <w:rtl/>
              </w:rPr>
              <w:t>לצורך קבלת אישור זה יש למלא אחר דרישות אבטחת המידע המפורטות במסמכי המכרז. ולעמוד בחוקים ובתקנות בנושא אבטחת מידע והגנת הפרטיות.</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bookmarkStart w:id="4" w:name="_Ref183163"/>
          </w:p>
        </w:tc>
        <w:bookmarkEnd w:id="4"/>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10.7</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Pr>
            </w:pPr>
            <w:r w:rsidRPr="00F46151">
              <w:rPr>
                <w:rFonts w:ascii="David" w:hAnsi="David"/>
                <w:szCs w:val="24"/>
                <w:rtl/>
              </w:rPr>
              <w:t xml:space="preserve">האם נדרש חיבור למערכות המשרד? מה </w:t>
            </w:r>
            <w:proofErr w:type="spellStart"/>
            <w:r w:rsidRPr="00F46151">
              <w:rPr>
                <w:rFonts w:ascii="David" w:hAnsi="David"/>
                <w:szCs w:val="24"/>
                <w:rtl/>
              </w:rPr>
              <w:t>ידרש</w:t>
            </w:r>
            <w:proofErr w:type="spellEnd"/>
            <w:r w:rsidRPr="00F46151">
              <w:rPr>
                <w:rFonts w:ascii="David" w:hAnsi="David"/>
                <w:szCs w:val="24"/>
                <w:rtl/>
              </w:rPr>
              <w:t xml:space="preserve"> מהספק לשם ההתחברות?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8A4254" w:rsidP="00F46151">
            <w:pPr>
              <w:spacing w:line="360" w:lineRule="auto"/>
              <w:jc w:val="both"/>
              <w:rPr>
                <w:rFonts w:ascii="David" w:hAnsi="David"/>
                <w:szCs w:val="24"/>
                <w:rtl/>
              </w:rPr>
            </w:pPr>
            <w:r>
              <w:rPr>
                <w:rFonts w:ascii="David" w:hAnsi="David" w:hint="cs"/>
                <w:szCs w:val="24"/>
                <w:rtl/>
              </w:rPr>
              <w:t>אין צורך בחיבור למערכות המשרד. הספק נדרש להתחבר לפורטל הספקים לצורך קבלת התשלום.</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10.13</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Pr>
            </w:pPr>
            <w:r w:rsidRPr="00F46151">
              <w:rPr>
                <w:rFonts w:ascii="David" w:hAnsi="David"/>
                <w:szCs w:val="24"/>
                <w:rtl/>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Pr>
            </w:pPr>
            <w:r w:rsidRPr="00F46151">
              <w:rPr>
                <w:rFonts w:ascii="David" w:hAnsi="David"/>
                <w:szCs w:val="24"/>
                <w:rtl/>
              </w:rPr>
              <w:t xml:space="preserve">למען הזהירות מבוקש להבהיר כי "מידע" אינו כולל את מערכת המידע אותה יפעיל הספק לשם ניהול </w:t>
            </w:r>
            <w:proofErr w:type="spellStart"/>
            <w:r w:rsidRPr="00F46151">
              <w:rPr>
                <w:rFonts w:ascii="David" w:hAnsi="David"/>
                <w:szCs w:val="24"/>
                <w:rtl/>
              </w:rPr>
              <w:t>הפרוייקט</w:t>
            </w:r>
            <w:proofErr w:type="spellEnd"/>
            <w:r w:rsidRPr="00F46151">
              <w:rPr>
                <w:rFonts w:ascii="David" w:hAnsi="David"/>
                <w:szCs w:val="24"/>
                <w:rtl/>
              </w:rPr>
              <w:t xml:space="preserve">, שהיא כלל אינה קניינו של הספק אלא היא במסגרת רישוי מאת יצרן המערכת. </w:t>
            </w:r>
          </w:p>
        </w:tc>
        <w:tc>
          <w:tcPr>
            <w:tcW w:w="4252" w:type="dxa"/>
            <w:tcBorders>
              <w:top w:val="single" w:sz="4" w:space="0" w:color="auto"/>
              <w:left w:val="single" w:sz="4" w:space="0" w:color="auto"/>
              <w:bottom w:val="single" w:sz="4" w:space="0" w:color="auto"/>
              <w:right w:val="single" w:sz="4" w:space="0" w:color="auto"/>
            </w:tcBorders>
          </w:tcPr>
          <w:p w:rsidR="00C215D8" w:rsidRPr="00F21107" w:rsidRDefault="00C215D8" w:rsidP="00C215D8">
            <w:pPr>
              <w:spacing w:line="360" w:lineRule="auto"/>
              <w:rPr>
                <w:rFonts w:ascii="David" w:hAnsi="David"/>
                <w:szCs w:val="24"/>
                <w:rtl/>
              </w:rPr>
            </w:pPr>
            <w:r>
              <w:rPr>
                <w:rFonts w:ascii="David" w:hAnsi="David"/>
                <w:szCs w:val="24"/>
                <w:rtl/>
              </w:rPr>
              <w:t>ידיעה, מסמך, תכתובת, ת</w:t>
            </w:r>
            <w:r w:rsidRPr="00F21107">
              <w:rPr>
                <w:rFonts w:ascii="David" w:hAnsi="David"/>
                <w:szCs w:val="24"/>
                <w:rtl/>
              </w:rPr>
              <w:t>כנית, נתון, מודל, חוות דעת, מסקנה וכל דבר אחר כיו"ב</w:t>
            </w:r>
          </w:p>
          <w:p w:rsidR="00C215D8" w:rsidRPr="00F21107" w:rsidRDefault="00C215D8" w:rsidP="00C215D8">
            <w:pPr>
              <w:spacing w:line="360" w:lineRule="auto"/>
              <w:rPr>
                <w:rFonts w:ascii="David" w:hAnsi="David"/>
                <w:szCs w:val="24"/>
                <w:rtl/>
              </w:rPr>
            </w:pPr>
            <w:r w:rsidRPr="00F21107">
              <w:rPr>
                <w:rFonts w:ascii="David" w:hAnsi="David"/>
                <w:szCs w:val="24"/>
                <w:rtl/>
              </w:rPr>
              <w:t>הקשור ו/או הנוגע למתן השירותים, לרבות מידע הנוגע לצנעת הפרט של עובדי המשרד או</w:t>
            </w:r>
          </w:p>
          <w:p w:rsidR="00C215D8" w:rsidRPr="00F21107" w:rsidRDefault="00C215D8" w:rsidP="00C215D8">
            <w:pPr>
              <w:spacing w:line="360" w:lineRule="auto"/>
              <w:rPr>
                <w:rFonts w:ascii="David" w:hAnsi="David"/>
                <w:szCs w:val="24"/>
                <w:rtl/>
              </w:rPr>
            </w:pPr>
            <w:r>
              <w:rPr>
                <w:rFonts w:ascii="David" w:hAnsi="David"/>
                <w:szCs w:val="24"/>
                <w:rtl/>
              </w:rPr>
              <w:t>האזרח, בכתובי</w:t>
            </w:r>
            <w:r>
              <w:rPr>
                <w:rFonts w:ascii="David" w:hAnsi="David" w:hint="cs"/>
                <w:szCs w:val="24"/>
                <w:rtl/>
              </w:rPr>
              <w:t>ם</w:t>
            </w:r>
            <w:r w:rsidRPr="00F21107">
              <w:rPr>
                <w:rFonts w:ascii="David" w:hAnsi="David"/>
                <w:szCs w:val="24"/>
                <w:rtl/>
              </w:rPr>
              <w:t>, בע"פ ו/או בכל צורה או דרך של שימור ידיעות בצורה חשמלית ו/או</w:t>
            </w:r>
          </w:p>
          <w:p w:rsidR="00C215D8" w:rsidRPr="00F21107" w:rsidRDefault="00C215D8" w:rsidP="00C215D8">
            <w:pPr>
              <w:spacing w:line="360" w:lineRule="auto"/>
              <w:rPr>
                <w:rFonts w:ascii="David" w:hAnsi="David"/>
                <w:szCs w:val="24"/>
                <w:rtl/>
              </w:rPr>
            </w:pPr>
            <w:r w:rsidRPr="00F21107">
              <w:rPr>
                <w:rFonts w:ascii="David" w:hAnsi="David"/>
                <w:szCs w:val="24"/>
                <w:rtl/>
              </w:rPr>
              <w:t>אלקטרונית ו/או אופטית ו/או מגנטית ו/או אחרת, הקשורים ו/או הנוגעים למתן השירותים,</w:t>
            </w:r>
          </w:p>
          <w:p w:rsidR="00F46151" w:rsidRPr="00F46151" w:rsidRDefault="00C215D8" w:rsidP="00C215D8">
            <w:pPr>
              <w:spacing w:line="360" w:lineRule="auto"/>
              <w:jc w:val="both"/>
              <w:rPr>
                <w:rFonts w:ascii="David" w:hAnsi="David"/>
                <w:szCs w:val="24"/>
                <w:rtl/>
              </w:rPr>
            </w:pPr>
            <w:r w:rsidRPr="00F21107">
              <w:rPr>
                <w:rFonts w:ascii="David" w:hAnsi="David"/>
                <w:szCs w:val="24"/>
                <w:rtl/>
              </w:rPr>
              <w:t>אשר אינו מצוי בנחלת הכלל</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tl/>
              </w:rPr>
            </w:pPr>
            <w:r w:rsidRPr="00F46151">
              <w:rPr>
                <w:rFonts w:ascii="David" w:hAnsi="David"/>
                <w:szCs w:val="24"/>
                <w:rtl/>
              </w:rPr>
              <w:t>11</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האם נדרש לצרף להצעה דו"ח ממערכת </w:t>
            </w:r>
            <w:proofErr w:type="spellStart"/>
            <w:r w:rsidRPr="00F46151">
              <w:rPr>
                <w:rFonts w:ascii="David" w:hAnsi="David"/>
                <w:szCs w:val="24"/>
                <w:rtl/>
              </w:rPr>
              <w:t>יוב"ל</w:t>
            </w:r>
            <w:proofErr w:type="spellEnd"/>
            <w:r w:rsidRPr="00F46151">
              <w:rPr>
                <w:rFonts w:ascii="David" w:hAnsi="David"/>
                <w:szCs w:val="24"/>
                <w:rtl/>
              </w:rPr>
              <w:t>?</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C215D8" w:rsidP="00C215D8">
            <w:pPr>
              <w:spacing w:line="360" w:lineRule="auto"/>
              <w:jc w:val="both"/>
              <w:rPr>
                <w:rFonts w:ascii="David" w:hAnsi="David"/>
                <w:szCs w:val="24"/>
                <w:rtl/>
              </w:rPr>
            </w:pPr>
            <w:r>
              <w:rPr>
                <w:rFonts w:ascii="David" w:hAnsi="David" w:hint="cs"/>
                <w:szCs w:val="24"/>
                <w:rtl/>
              </w:rPr>
              <w:t xml:space="preserve">לא, הספק הזוכה בעת החתימה על החוזה יצטרך להמציא אישור זה מהמערכת. </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tl/>
              </w:rPr>
            </w:pPr>
            <w:r w:rsidRPr="00F46151">
              <w:rPr>
                <w:rFonts w:ascii="David" w:hAnsi="David"/>
                <w:szCs w:val="24"/>
                <w:rtl/>
              </w:rPr>
              <w:t>12.5</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tl/>
              </w:rPr>
            </w:pPr>
            <w:r w:rsidRPr="00F46151">
              <w:rPr>
                <w:rFonts w:ascii="David" w:hAnsi="David"/>
                <w:szCs w:val="24"/>
                <w:rtl/>
              </w:rPr>
              <w:t xml:space="preserve">לא ברור מי נדרש לחתום על הנספח. מבוקשת הנחייה ברורה.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על המציע לחתום על נספח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bookmarkStart w:id="5" w:name="_Ref181993"/>
          </w:p>
        </w:tc>
        <w:bookmarkEnd w:id="5"/>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14.1</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center"/>
              <w:rPr>
                <w:rFonts w:ascii="David" w:hAnsi="David"/>
                <w:szCs w:val="24"/>
              </w:rPr>
            </w:pPr>
            <w:r w:rsidRPr="00F46151">
              <w:rPr>
                <w:rFonts w:ascii="David" w:hAnsi="David"/>
                <w:szCs w:val="24"/>
                <w:rtl/>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Pr>
            </w:pPr>
            <w:r w:rsidRPr="00F46151">
              <w:rPr>
                <w:rFonts w:ascii="David" w:hAnsi="David"/>
                <w:szCs w:val="24"/>
                <w:rtl/>
              </w:rPr>
              <w:t xml:space="preserve">במסגרת הפעילות ישלב הספק משגיחים המועסקים על ידו </w:t>
            </w:r>
            <w:proofErr w:type="spellStart"/>
            <w:r w:rsidRPr="00F46151">
              <w:rPr>
                <w:rFonts w:ascii="David" w:hAnsi="David"/>
                <w:szCs w:val="24"/>
                <w:rtl/>
              </w:rPr>
              <w:t>בפרוייקטים</w:t>
            </w:r>
            <w:proofErr w:type="spellEnd"/>
            <w:r w:rsidRPr="00F46151">
              <w:rPr>
                <w:rFonts w:ascii="David" w:hAnsi="David"/>
                <w:szCs w:val="24"/>
                <w:rtl/>
              </w:rPr>
              <w:t xml:space="preserve"> אחרים, שאינם של משרד המשפטים. מבוקש להבהיר כי הספק יהיה רשאי לעשות שימוש במידע אודות המשגיחים לשם יתר </w:t>
            </w:r>
            <w:proofErr w:type="spellStart"/>
            <w:r w:rsidRPr="00F46151">
              <w:rPr>
                <w:rFonts w:ascii="David" w:hAnsi="David"/>
                <w:szCs w:val="24"/>
                <w:rtl/>
              </w:rPr>
              <w:t>הפרוייקטים</w:t>
            </w:r>
            <w:proofErr w:type="spellEnd"/>
            <w:r w:rsidRPr="00F46151">
              <w:rPr>
                <w:rFonts w:ascii="David" w:hAnsi="David"/>
                <w:szCs w:val="24"/>
                <w:rtl/>
              </w:rPr>
              <w:t xml:space="preserve"> אותה מפעיל הספק.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מידע זה לא ייחשב כקניין המשרד.</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15.5</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center"/>
              <w:rPr>
                <w:rFonts w:ascii="David" w:hAnsi="David"/>
                <w:szCs w:val="24"/>
              </w:rPr>
            </w:pPr>
            <w:r w:rsidRPr="00F46151">
              <w:rPr>
                <w:rFonts w:ascii="David" w:hAnsi="David"/>
                <w:szCs w:val="24"/>
                <w:rtl/>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A747DC" w:rsidRDefault="00B521A7" w:rsidP="00A747DC">
            <w:pPr>
              <w:spacing w:line="360" w:lineRule="auto"/>
              <w:jc w:val="both"/>
              <w:rPr>
                <w:rFonts w:ascii="David" w:hAnsi="David"/>
                <w:szCs w:val="24"/>
              </w:rPr>
            </w:pPr>
            <w:r w:rsidRPr="00A747DC">
              <w:rPr>
                <w:rFonts w:ascii="David" w:hAnsi="David"/>
                <w:szCs w:val="24"/>
                <w:rtl/>
              </w:rPr>
              <w:t xml:space="preserve">מדוע הכשיר השלישי והרביעי? האם לא הכשיר השני והשלישי?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ראה חוברת מכרז מתוקנת.</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F46151" w:rsidRPr="00F46151" w:rsidRDefault="00F46151" w:rsidP="00F46151">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rPr>
                <w:rFonts w:ascii="David" w:hAnsi="David"/>
                <w:szCs w:val="24"/>
              </w:rPr>
            </w:pPr>
            <w:r w:rsidRPr="00F46151">
              <w:rPr>
                <w:rFonts w:ascii="David" w:hAnsi="David"/>
                <w:szCs w:val="24"/>
                <w:rtl/>
              </w:rPr>
              <w:t>15.9</w:t>
            </w:r>
          </w:p>
        </w:tc>
        <w:tc>
          <w:tcPr>
            <w:tcW w:w="180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center"/>
              <w:rPr>
                <w:rFonts w:ascii="David" w:hAnsi="David"/>
                <w:szCs w:val="24"/>
              </w:rPr>
            </w:pPr>
            <w:r w:rsidRPr="00F46151">
              <w:rPr>
                <w:rFonts w:ascii="David" w:hAnsi="David"/>
                <w:szCs w:val="24"/>
                <w:rtl/>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46151" w:rsidRPr="00F46151" w:rsidRDefault="00B521A7" w:rsidP="00F46151">
            <w:pPr>
              <w:spacing w:line="360" w:lineRule="auto"/>
              <w:jc w:val="both"/>
              <w:rPr>
                <w:rFonts w:ascii="David" w:hAnsi="David"/>
                <w:szCs w:val="24"/>
              </w:rPr>
            </w:pPr>
            <w:r w:rsidRPr="00F46151">
              <w:rPr>
                <w:rFonts w:ascii="David" w:hAnsi="David"/>
                <w:szCs w:val="24"/>
                <w:rtl/>
              </w:rPr>
              <w:t xml:space="preserve">בסיפא מבוקש להוסיף "בכפוף לשימוע למציע". </w:t>
            </w:r>
          </w:p>
        </w:tc>
        <w:tc>
          <w:tcPr>
            <w:tcW w:w="4252" w:type="dxa"/>
            <w:tcBorders>
              <w:top w:val="single" w:sz="4" w:space="0" w:color="auto"/>
              <w:left w:val="single" w:sz="4" w:space="0" w:color="auto"/>
              <w:bottom w:val="single" w:sz="4" w:space="0" w:color="auto"/>
              <w:right w:val="single" w:sz="4" w:space="0" w:color="auto"/>
            </w:tcBorders>
          </w:tcPr>
          <w:p w:rsidR="00F46151" w:rsidRPr="00F46151" w:rsidRDefault="00B521A7" w:rsidP="00F46151">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15.13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בסיפא מבוקש להוסיף "בכפוף לשימוע למציע".</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2.2.3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20</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מה מספר המשגיחים הנדרשים בכל בחינה? מה כמות שעות ההשגחה הכוללת הנדרשת לשנה.</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 xml:space="preserve">תקינת המשגיחים מפורטת בסעיף 2.4.4 בעמוד 23. </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20</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האם לא יידרש משגיחים עבור נבחנים בעלי לקויות למידה?</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562149" w:rsidP="00CE7C6F">
            <w:pPr>
              <w:spacing w:line="360" w:lineRule="auto"/>
              <w:jc w:val="both"/>
              <w:rPr>
                <w:rFonts w:ascii="David" w:hAnsi="David"/>
                <w:szCs w:val="24"/>
                <w:rtl/>
              </w:rPr>
            </w:pPr>
            <w:r>
              <w:rPr>
                <w:rFonts w:ascii="David" w:hAnsi="David" w:hint="cs"/>
                <w:szCs w:val="24"/>
                <w:rtl/>
              </w:rPr>
              <w:t>לא נדרש.</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2.4.2.1</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22</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אנו מבינים כי שעות ההכשרה הן שעות לחיוב. האם נכון? </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לא. שעות ההכשרה יהיו על חשבון הספק.</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2.4.2.3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spacing w:line="360" w:lineRule="auto"/>
              <w:jc w:val="center"/>
              <w:rPr>
                <w:rFonts w:ascii="David" w:hAnsi="David"/>
                <w:szCs w:val="24"/>
              </w:rPr>
            </w:pP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האם ההכשרות יבוצעו באופן קבוצתי?</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אין מניעה כי הכשרות אלה יבוצעו באופן קבוצתי.</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2.4.4</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מצוין התקנים הנדרשים לפי סוג בחינה אך לא הכמות הכוללת של שעות השגחה צפויות.</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ראה תשובה לשאלה 17 לעיל.</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2.6.5</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מבוקש להבהיר במפורש – האם תשולם לספק מחצית השעה בגין הפסקת הצהריים או לא? </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both"/>
              <w:rPr>
                <w:rFonts w:ascii="David" w:hAnsi="David"/>
                <w:szCs w:val="24"/>
                <w:rtl/>
              </w:rPr>
            </w:pPr>
            <w:r>
              <w:rPr>
                <w:rFonts w:ascii="David" w:hAnsi="David" w:hint="cs"/>
                <w:szCs w:val="24"/>
                <w:rtl/>
              </w:rPr>
              <w:t>מחצית השעה עבור הפסקת צהריים תשולם על ידי המשרד.</w:t>
            </w:r>
            <w:r w:rsidR="000A451D">
              <w:rPr>
                <w:rFonts w:ascii="David" w:hAnsi="David" w:hint="cs"/>
                <w:szCs w:val="24"/>
                <w:rtl/>
              </w:rPr>
              <w:t xml:space="preserve"> יודגש על הספק לשלם לעובדיו את ההפסקה.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2.7.2</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5738C4" w:rsidRDefault="00B521A7" w:rsidP="005738C4">
            <w:pPr>
              <w:spacing w:line="360" w:lineRule="auto"/>
              <w:jc w:val="both"/>
              <w:rPr>
                <w:rFonts w:ascii="David" w:hAnsi="David"/>
                <w:szCs w:val="24"/>
              </w:rPr>
            </w:pPr>
            <w:r w:rsidRPr="005738C4">
              <w:rPr>
                <w:rFonts w:ascii="David" w:hAnsi="David"/>
                <w:szCs w:val="24"/>
                <w:rtl/>
              </w:rPr>
              <w:t xml:space="preserve">הספק אינו מצהיר על עלות השכר. עלות השכר נקבעה על ידי המשרד. מבוקשת הבהרה. </w:t>
            </w:r>
          </w:p>
        </w:tc>
        <w:tc>
          <w:tcPr>
            <w:tcW w:w="4252" w:type="dxa"/>
            <w:tcBorders>
              <w:top w:val="single" w:sz="4" w:space="0" w:color="auto"/>
              <w:left w:val="single" w:sz="4" w:space="0" w:color="auto"/>
              <w:bottom w:val="single" w:sz="4" w:space="0" w:color="auto"/>
              <w:right w:val="single" w:sz="4" w:space="0" w:color="auto"/>
            </w:tcBorders>
          </w:tcPr>
          <w:p w:rsidR="00CE7C6F" w:rsidRPr="00CE7C6F" w:rsidRDefault="00B521A7" w:rsidP="000A451D">
            <w:pPr>
              <w:spacing w:line="360" w:lineRule="auto"/>
              <w:jc w:val="both"/>
              <w:rPr>
                <w:rFonts w:ascii="David" w:hAnsi="David"/>
                <w:szCs w:val="24"/>
                <w:rtl/>
              </w:rPr>
            </w:pPr>
            <w:r>
              <w:rPr>
                <w:rFonts w:ascii="David" w:hAnsi="David" w:hint="cs"/>
                <w:szCs w:val="24"/>
                <w:rtl/>
              </w:rPr>
              <w:t xml:space="preserve">על הספק להצהיר כי ישלם את עלות השכר המינימלית </w:t>
            </w:r>
            <w:r w:rsidR="000A451D">
              <w:rPr>
                <w:rFonts w:ascii="David" w:hAnsi="David" w:hint="cs"/>
                <w:szCs w:val="24"/>
                <w:rtl/>
              </w:rPr>
              <w:t xml:space="preserve"> שלא תפחת מ</w:t>
            </w:r>
            <w:r>
              <w:rPr>
                <w:rFonts w:ascii="David" w:hAnsi="David" w:hint="cs"/>
                <w:szCs w:val="24"/>
                <w:rtl/>
              </w:rPr>
              <w:t xml:space="preserve">טופס הצעת המחיר </w:t>
            </w:r>
            <w:r w:rsidR="000A451D">
              <w:rPr>
                <w:rFonts w:ascii="David" w:hAnsi="David" w:hint="cs"/>
                <w:szCs w:val="24"/>
                <w:rtl/>
              </w:rPr>
              <w:t xml:space="preserve"> טור ג' </w:t>
            </w:r>
            <w:r>
              <w:rPr>
                <w:rFonts w:ascii="David" w:hAnsi="David" w:hint="cs"/>
                <w:szCs w:val="24"/>
                <w:rtl/>
              </w:rPr>
              <w:t>ואליה תתווסף התקורה המבוקשת.</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2.8.3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28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אנו מבינים כי השעה האמורה בסעיף היא שעה לחיוב. האם נכון? </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562149" w:rsidP="00CE7C6F">
            <w:pPr>
              <w:spacing w:line="360" w:lineRule="auto"/>
              <w:jc w:val="both"/>
              <w:rPr>
                <w:rFonts w:ascii="David" w:hAnsi="David"/>
                <w:szCs w:val="24"/>
                <w:rtl/>
              </w:rPr>
            </w:pPr>
            <w:r>
              <w:rPr>
                <w:rFonts w:ascii="David" w:hAnsi="David" w:hint="cs"/>
                <w:szCs w:val="24"/>
                <w:rtl/>
              </w:rPr>
              <w:t>כן.</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נספח ב</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56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מבוקש להבהיר כי כל שינוי בעלות העסקת העובדים הנובע מחקיקה, הסדר קיבוצי או כל רגולציה רלוונטית אחרת יביא להתאמת עלות השכר לשינוי האמור וכי הספק לא </w:t>
            </w:r>
            <w:proofErr w:type="spellStart"/>
            <w:r w:rsidRPr="00F46151">
              <w:rPr>
                <w:rFonts w:ascii="David" w:hAnsi="David"/>
                <w:szCs w:val="24"/>
                <w:rtl/>
              </w:rPr>
              <w:t>ידרש</w:t>
            </w:r>
            <w:proofErr w:type="spellEnd"/>
            <w:r w:rsidRPr="00F46151">
              <w:rPr>
                <w:rFonts w:ascii="David" w:hAnsi="David"/>
                <w:szCs w:val="24"/>
                <w:rtl/>
              </w:rPr>
              <w:t xml:space="preserve"> לספוג את השינוי. </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D45ABF">
            <w:pPr>
              <w:spacing w:line="360" w:lineRule="auto"/>
              <w:jc w:val="both"/>
              <w:rPr>
                <w:rFonts w:ascii="David" w:hAnsi="David"/>
                <w:szCs w:val="24"/>
                <w:rtl/>
              </w:rPr>
            </w:pPr>
            <w:r>
              <w:rPr>
                <w:rFonts w:ascii="David" w:hAnsi="David" w:hint="cs"/>
                <w:szCs w:val="24"/>
                <w:rtl/>
              </w:rPr>
              <w:t xml:space="preserve">כל שינוי כאמור בשאלה יביא לשינוי בעלות השכר שתשולם לספק, </w:t>
            </w:r>
            <w:r w:rsidR="000A451D">
              <w:rPr>
                <w:rFonts w:ascii="David" w:hAnsi="David" w:hint="cs"/>
                <w:szCs w:val="24"/>
                <w:rtl/>
              </w:rPr>
              <w:t xml:space="preserve"> על הספק לשלם לעובדיו את תוספת השינוי, </w:t>
            </w:r>
            <w:r>
              <w:rPr>
                <w:rFonts w:ascii="David" w:hAnsi="David" w:hint="cs"/>
                <w:szCs w:val="24"/>
                <w:rtl/>
              </w:rPr>
              <w:t>אך לא תביא לשינוי במרכיב התקורה שתשולם לו.</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נספח ב</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2</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56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האם ימי מחלה אמורים להיות מועמסים על סעיף התקורה? </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B521A7" w:rsidP="00D45ABF">
            <w:pPr>
              <w:spacing w:line="360" w:lineRule="auto"/>
              <w:jc w:val="both"/>
              <w:rPr>
                <w:rFonts w:ascii="David" w:hAnsi="David"/>
                <w:szCs w:val="24"/>
                <w:rtl/>
              </w:rPr>
            </w:pPr>
            <w:r>
              <w:rPr>
                <w:rFonts w:ascii="David" w:hAnsi="David" w:hint="cs"/>
                <w:szCs w:val="24"/>
                <w:rtl/>
              </w:rPr>
              <w:t>כן.</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נספח ב</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3</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56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נבקש להדגיש כי התקורה כוללת רכיבים אשר אינם כלולים בעלות המעביד : תשלום ימי מחלה, נסיעות, הפרשה לקופת גמל בגין </w:t>
            </w:r>
            <w:proofErr w:type="spellStart"/>
            <w:r w:rsidRPr="00F46151">
              <w:rPr>
                <w:rFonts w:ascii="David" w:hAnsi="David"/>
                <w:szCs w:val="24"/>
                <w:rtl/>
              </w:rPr>
              <w:t>קצובת</w:t>
            </w:r>
            <w:proofErr w:type="spellEnd"/>
            <w:r w:rsidRPr="00F46151">
              <w:rPr>
                <w:rFonts w:ascii="David" w:hAnsi="David"/>
                <w:szCs w:val="24"/>
                <w:rtl/>
              </w:rPr>
              <w:t xml:space="preserve"> הנסיעה (כאמור בסעיף 2.7.8.5) ורווח.</w:t>
            </w:r>
          </w:p>
        </w:tc>
        <w:tc>
          <w:tcPr>
            <w:tcW w:w="4252" w:type="dxa"/>
            <w:tcBorders>
              <w:top w:val="single" w:sz="4" w:space="0" w:color="auto"/>
              <w:left w:val="single" w:sz="4" w:space="0" w:color="auto"/>
              <w:bottom w:val="single" w:sz="4" w:space="0" w:color="auto"/>
              <w:right w:val="single" w:sz="4" w:space="0" w:color="auto"/>
            </w:tcBorders>
          </w:tcPr>
          <w:p w:rsidR="00CE7C6F" w:rsidRPr="00F46151" w:rsidRDefault="00A627ED" w:rsidP="00037B15">
            <w:pPr>
              <w:spacing w:line="360" w:lineRule="auto"/>
              <w:jc w:val="both"/>
              <w:rPr>
                <w:rFonts w:ascii="David" w:hAnsi="David"/>
                <w:szCs w:val="24"/>
                <w:rtl/>
              </w:rPr>
            </w:pPr>
            <w:r>
              <w:rPr>
                <w:rFonts w:ascii="David" w:hAnsi="David" w:hint="cs"/>
                <w:szCs w:val="24"/>
                <w:rtl/>
              </w:rPr>
              <w:t xml:space="preserve">   </w:t>
            </w:r>
            <w:r w:rsidR="00037B15">
              <w:rPr>
                <w:rFonts w:ascii="David" w:hAnsi="David" w:hint="cs"/>
                <w:szCs w:val="24"/>
                <w:rtl/>
              </w:rPr>
              <w:t xml:space="preserve"> חישוב רכיבים אלו יש לכלול בתקורה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E7C6F" w:rsidRPr="00F46151" w:rsidRDefault="00CE7C6F" w:rsidP="00CE7C6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rPr>
                <w:rFonts w:ascii="David" w:hAnsi="David"/>
                <w:szCs w:val="24"/>
                <w:rtl/>
              </w:rPr>
            </w:pPr>
            <w:r w:rsidRPr="00F46151">
              <w:rPr>
                <w:rFonts w:ascii="David" w:hAnsi="David"/>
                <w:szCs w:val="24"/>
                <w:rtl/>
              </w:rPr>
              <w:t xml:space="preserve">נספח </w:t>
            </w:r>
          </w:p>
          <w:p w:rsidR="00CE7C6F" w:rsidRPr="00F46151" w:rsidRDefault="00B521A7" w:rsidP="00CE7C6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rPr>
                <w:rFonts w:ascii="David" w:hAnsi="David"/>
                <w:szCs w:val="24"/>
              </w:rPr>
            </w:pPr>
            <w:r w:rsidRPr="00F46151">
              <w:rPr>
                <w:rFonts w:ascii="David" w:hAnsi="David"/>
                <w:szCs w:val="24"/>
                <w:rtl/>
              </w:rPr>
              <w:t>11.7</w:t>
            </w:r>
          </w:p>
        </w:tc>
        <w:tc>
          <w:tcPr>
            <w:tcW w:w="1802" w:type="dxa"/>
            <w:tcBorders>
              <w:top w:val="single" w:sz="4" w:space="0" w:color="auto"/>
              <w:left w:val="single" w:sz="4" w:space="0" w:color="auto"/>
              <w:bottom w:val="single" w:sz="4" w:space="0" w:color="auto"/>
              <w:right w:val="single" w:sz="4" w:space="0" w:color="auto"/>
            </w:tcBorders>
          </w:tcPr>
          <w:p w:rsidR="00CE7C6F" w:rsidRPr="00F46151" w:rsidRDefault="00B521A7" w:rsidP="00CE7C6F">
            <w:pPr>
              <w:spacing w:line="360" w:lineRule="auto"/>
              <w:jc w:val="center"/>
              <w:rPr>
                <w:rFonts w:ascii="David" w:hAnsi="David"/>
                <w:szCs w:val="24"/>
              </w:rPr>
            </w:pPr>
            <w:r w:rsidRPr="00F46151">
              <w:rPr>
                <w:rFonts w:ascii="David" w:hAnsi="David"/>
                <w:szCs w:val="24"/>
                <w:rtl/>
              </w:rPr>
              <w:t>65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7C6F" w:rsidRPr="00F46151" w:rsidRDefault="00B521A7" w:rsidP="00CE7C6F">
            <w:pPr>
              <w:spacing w:line="360" w:lineRule="auto"/>
              <w:jc w:val="both"/>
              <w:rPr>
                <w:rFonts w:ascii="David" w:hAnsi="David"/>
                <w:szCs w:val="24"/>
              </w:rPr>
            </w:pPr>
            <w:r w:rsidRPr="00F46151">
              <w:rPr>
                <w:rFonts w:ascii="David" w:hAnsi="David"/>
                <w:szCs w:val="24"/>
                <w:rtl/>
              </w:rPr>
              <w:t xml:space="preserve">מבוקש להבהיר כי סעיף זה יחול על ספרי החשבונות הנוגעים למכרז זה בלבד. </w:t>
            </w:r>
          </w:p>
        </w:tc>
        <w:tc>
          <w:tcPr>
            <w:tcW w:w="4252" w:type="dxa"/>
            <w:tcBorders>
              <w:top w:val="single" w:sz="4" w:space="0" w:color="auto"/>
              <w:left w:val="single" w:sz="4" w:space="0" w:color="auto"/>
              <w:bottom w:val="single" w:sz="4" w:space="0" w:color="auto"/>
              <w:right w:val="single" w:sz="4" w:space="0" w:color="auto"/>
            </w:tcBorders>
          </w:tcPr>
          <w:p w:rsidR="00CE7C6F" w:rsidRDefault="00B521A7" w:rsidP="00D45ABF">
            <w:pPr>
              <w:spacing w:line="360" w:lineRule="auto"/>
              <w:jc w:val="both"/>
              <w:rPr>
                <w:rFonts w:ascii="David" w:hAnsi="David"/>
                <w:szCs w:val="24"/>
                <w:rtl/>
              </w:rPr>
            </w:pPr>
            <w:r>
              <w:rPr>
                <w:rFonts w:ascii="David" w:hAnsi="David" w:hint="cs"/>
                <w:szCs w:val="24"/>
                <w:rtl/>
              </w:rPr>
              <w:t>כן</w:t>
            </w:r>
          </w:p>
          <w:p w:rsidR="00D45ABF" w:rsidRPr="00F46151" w:rsidRDefault="00D45ABF" w:rsidP="00D45ABF">
            <w:pPr>
              <w:spacing w:line="360" w:lineRule="auto"/>
              <w:jc w:val="both"/>
              <w:rPr>
                <w:rFonts w:ascii="David" w:hAnsi="David"/>
                <w:szCs w:val="24"/>
                <w:rtl/>
              </w:rPr>
            </w:pP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11.9</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65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בסיפא מבוקש להוסיף "בכפוף לשימוע לספק".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12.10</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67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האם תונפק הזמנת עבודה לכל מועד? הזמנת עבודה שנתית?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C1D31" w:rsidP="00D45ABF">
            <w:pPr>
              <w:spacing w:line="360" w:lineRule="auto"/>
              <w:jc w:val="both"/>
              <w:rPr>
                <w:rFonts w:ascii="David" w:hAnsi="David"/>
                <w:szCs w:val="24"/>
                <w:rtl/>
              </w:rPr>
            </w:pPr>
            <w:r>
              <w:rPr>
                <w:rFonts w:ascii="David" w:hAnsi="David" w:hint="cs"/>
                <w:szCs w:val="24"/>
                <w:rtl/>
              </w:rPr>
              <w:t>תוקם הזמנה אחת שנתית התשלום יבוצע עבור כל מועד בחינה ובהתאם להגשת חשבוניות בזמן.</w:t>
            </w:r>
            <w:r w:rsidR="000A451D">
              <w:rPr>
                <w:rFonts w:ascii="David" w:hAnsi="David" w:hint="cs"/>
                <w:szCs w:val="24"/>
                <w:rtl/>
              </w:rPr>
              <w:t xml:space="preserve"> ובהתאם לביצוע בפועל של שעות העבודה בגין כול בעל תפקיד.</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13.3.5</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69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אנו מבינים כי סעיף התקורה יוצמד למדד. האם נכון?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נכון</w:t>
            </w:r>
            <w:r w:rsidR="00BC1D31">
              <w:rPr>
                <w:rFonts w:ascii="David" w:hAnsi="David" w:hint="cs"/>
                <w:szCs w:val="24"/>
                <w:rtl/>
              </w:rPr>
              <w:t>.</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15.3</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69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במקום "מיד עם קבלת הודעה על כך מאת המשרד" מבוקש לכתוב "בהינתן פסק דין חלוט המורה לספר לעשות כן".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17</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72</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למען הזהירות מבוקש להבהיר כי פרק זה לא יחול על מערכת המידע אותה יפעיל הספק לשם ניהול </w:t>
            </w:r>
            <w:proofErr w:type="spellStart"/>
            <w:r w:rsidRPr="00F46151">
              <w:rPr>
                <w:rFonts w:ascii="David" w:hAnsi="David"/>
                <w:szCs w:val="24"/>
                <w:rtl/>
              </w:rPr>
              <w:t>הפרוייקט</w:t>
            </w:r>
            <w:proofErr w:type="spellEnd"/>
            <w:r w:rsidRPr="00F46151">
              <w:rPr>
                <w:rFonts w:ascii="David" w:hAnsi="David"/>
                <w:szCs w:val="24"/>
                <w:rtl/>
              </w:rPr>
              <w:t>, שהיא כלל אינה קניינו של הספק אלא היא במסגרת רישוי מאת יצרן המערכת.</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נכון</w:t>
            </w:r>
            <w:r w:rsidR="00BC1D31">
              <w:rPr>
                <w:rFonts w:ascii="David" w:hAnsi="David" w:hint="cs"/>
                <w:szCs w:val="24"/>
                <w:rtl/>
              </w:rPr>
              <w:t>.</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17.6</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73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מבוקש למחוק את הסעיף, ולחילופין לקבוע כי תשולם לספק תמורה הולמת עבור שעות העבודה הכרוכות בכך.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18.5</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73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בסיפא מבוקש להוסיף "הספק יהיה רשאי לשמור כדין מידע אשר עשוי להיות דרוש לו לשם התגוננות משפטית עתידית". </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24.5</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78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למען הזהירות מבוקש להבהיר כי סעיף זה לא יחול על מערכת המידע אותה יפעיל הספק לשם ניהול </w:t>
            </w:r>
            <w:proofErr w:type="spellStart"/>
            <w:r w:rsidRPr="00F46151">
              <w:rPr>
                <w:rFonts w:ascii="David" w:hAnsi="David"/>
                <w:szCs w:val="24"/>
                <w:rtl/>
              </w:rPr>
              <w:t>הפרוייקט</w:t>
            </w:r>
            <w:proofErr w:type="spellEnd"/>
            <w:r w:rsidRPr="00F46151">
              <w:rPr>
                <w:rFonts w:ascii="David" w:hAnsi="David"/>
                <w:szCs w:val="24"/>
                <w:rtl/>
              </w:rPr>
              <w:t>, שהיא כלל אינה קניינו של הספק אלא היא במסגרת רישוי מאת יצרן המערכת.</w:t>
            </w:r>
          </w:p>
        </w:tc>
        <w:tc>
          <w:tcPr>
            <w:tcW w:w="4252" w:type="dxa"/>
            <w:tcBorders>
              <w:top w:val="single" w:sz="4" w:space="0" w:color="auto"/>
              <w:left w:val="single" w:sz="4" w:space="0" w:color="auto"/>
              <w:bottom w:val="single" w:sz="4" w:space="0" w:color="auto"/>
              <w:right w:val="single" w:sz="4" w:space="0" w:color="auto"/>
            </w:tcBorders>
          </w:tcPr>
          <w:p w:rsidR="00D45ABF" w:rsidRDefault="00BC1D31" w:rsidP="00D45ABF">
            <w:pPr>
              <w:spacing w:line="360" w:lineRule="auto"/>
              <w:jc w:val="both"/>
              <w:rPr>
                <w:rFonts w:ascii="David" w:hAnsi="David"/>
                <w:szCs w:val="24"/>
                <w:rtl/>
              </w:rPr>
            </w:pPr>
            <w:r>
              <w:rPr>
                <w:rFonts w:ascii="David" w:hAnsi="David" w:hint="cs"/>
                <w:szCs w:val="24"/>
                <w:rtl/>
              </w:rPr>
              <w:t>ראה מענה לשאלה 33.</w:t>
            </w:r>
          </w:p>
          <w:p w:rsidR="00BC1D31" w:rsidRPr="00F46151" w:rsidRDefault="00BC1D31" w:rsidP="00D45ABF">
            <w:pPr>
              <w:spacing w:line="360" w:lineRule="auto"/>
              <w:jc w:val="both"/>
              <w:rPr>
                <w:rFonts w:ascii="David" w:hAnsi="David"/>
                <w:szCs w:val="24"/>
                <w:rtl/>
              </w:rPr>
            </w:pP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 xml:space="preserve">נספח </w:t>
            </w:r>
          </w:p>
          <w:p w:rsidR="00D45ABF" w:rsidRPr="00F46151" w:rsidRDefault="00B521A7" w:rsidP="00D45ABF">
            <w:pPr>
              <w:spacing w:line="360" w:lineRule="auto"/>
              <w:rPr>
                <w:rFonts w:ascii="David" w:hAnsi="David"/>
                <w:szCs w:val="24"/>
                <w:rtl/>
              </w:rPr>
            </w:pPr>
            <w:r w:rsidRPr="00F46151">
              <w:rPr>
                <w:rFonts w:ascii="David" w:hAnsi="David"/>
                <w:szCs w:val="24"/>
                <w:rtl/>
              </w:rPr>
              <w:t>ג</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24.8</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79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בסיפא מבוקש להוסיף "הספק יהיה רשאי לשמור כדין מידע אשר עשוי להיות דרוש לו לשם התגוננות משפטית עתידית".</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rPr>
                <w:rFonts w:ascii="David" w:hAnsi="David"/>
                <w:szCs w:val="24"/>
                <w:rtl/>
              </w:rPr>
            </w:pPr>
            <w:r w:rsidRPr="00F46151">
              <w:rPr>
                <w:rFonts w:ascii="David" w:hAnsi="David"/>
                <w:szCs w:val="24"/>
                <w:rtl/>
              </w:rPr>
              <w:t>נספח ד1</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rPr>
                <w:rFonts w:ascii="David" w:hAnsi="David"/>
                <w:szCs w:val="24"/>
              </w:rPr>
            </w:pPr>
            <w:r w:rsidRPr="00F46151">
              <w:rPr>
                <w:rFonts w:ascii="David" w:hAnsi="David"/>
                <w:szCs w:val="24"/>
                <w:rtl/>
              </w:rPr>
              <w:t>-</w:t>
            </w:r>
          </w:p>
        </w:tc>
        <w:tc>
          <w:tcPr>
            <w:tcW w:w="1802" w:type="dxa"/>
            <w:tcBorders>
              <w:top w:val="single" w:sz="4" w:space="0" w:color="auto"/>
              <w:left w:val="single" w:sz="4" w:space="0" w:color="auto"/>
              <w:bottom w:val="single" w:sz="4" w:space="0" w:color="auto"/>
              <w:right w:val="single" w:sz="4" w:space="0" w:color="auto"/>
            </w:tcBorders>
          </w:tcPr>
          <w:p w:rsidR="00D45ABF" w:rsidRPr="00F46151" w:rsidRDefault="00B521A7" w:rsidP="00D45ABF">
            <w:pPr>
              <w:spacing w:line="360" w:lineRule="auto"/>
              <w:jc w:val="center"/>
              <w:rPr>
                <w:rFonts w:ascii="David" w:hAnsi="David"/>
                <w:szCs w:val="24"/>
              </w:rPr>
            </w:pPr>
            <w:r w:rsidRPr="00F46151">
              <w:rPr>
                <w:rFonts w:ascii="David" w:hAnsi="David"/>
                <w:szCs w:val="24"/>
                <w:rtl/>
              </w:rPr>
              <w:t>-</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45ABF" w:rsidRPr="00F46151" w:rsidRDefault="00B521A7" w:rsidP="00D45ABF">
            <w:pPr>
              <w:spacing w:line="360" w:lineRule="auto"/>
              <w:jc w:val="both"/>
              <w:rPr>
                <w:rFonts w:ascii="David" w:hAnsi="David"/>
                <w:szCs w:val="24"/>
              </w:rPr>
            </w:pPr>
            <w:r w:rsidRPr="00F46151">
              <w:rPr>
                <w:rFonts w:ascii="David" w:hAnsi="David"/>
                <w:szCs w:val="24"/>
                <w:rtl/>
              </w:rPr>
              <w:t xml:space="preserve">האם נדרש למלא את הנספח במועד הגשת ההצעות? </w:t>
            </w:r>
          </w:p>
        </w:tc>
        <w:tc>
          <w:tcPr>
            <w:tcW w:w="4252" w:type="dxa"/>
            <w:tcBorders>
              <w:top w:val="single" w:sz="4" w:space="0" w:color="auto"/>
              <w:left w:val="single" w:sz="4" w:space="0" w:color="auto"/>
              <w:bottom w:val="single" w:sz="4" w:space="0" w:color="auto"/>
              <w:right w:val="single" w:sz="4" w:space="0" w:color="auto"/>
            </w:tcBorders>
          </w:tcPr>
          <w:p w:rsidR="00D45ABF" w:rsidRDefault="00B521A7" w:rsidP="00D45ABF">
            <w:pPr>
              <w:spacing w:line="360" w:lineRule="auto"/>
              <w:jc w:val="both"/>
              <w:rPr>
                <w:rFonts w:ascii="David" w:hAnsi="David"/>
                <w:szCs w:val="24"/>
                <w:rtl/>
              </w:rPr>
            </w:pPr>
            <w:r>
              <w:rPr>
                <w:rFonts w:ascii="David" w:hAnsi="David" w:hint="cs"/>
                <w:szCs w:val="24"/>
                <w:rtl/>
              </w:rPr>
              <w:t>כן</w:t>
            </w:r>
            <w:r w:rsidR="00BC1D31">
              <w:rPr>
                <w:rFonts w:ascii="David" w:hAnsi="David" w:hint="cs"/>
                <w:szCs w:val="24"/>
                <w:rtl/>
              </w:rPr>
              <w:t>.</w:t>
            </w:r>
          </w:p>
          <w:p w:rsidR="00D45ABF" w:rsidRPr="00F46151" w:rsidRDefault="00D45ABF" w:rsidP="00D45ABF">
            <w:pPr>
              <w:spacing w:line="360" w:lineRule="auto"/>
              <w:jc w:val="both"/>
              <w:rPr>
                <w:rFonts w:ascii="David" w:hAnsi="David"/>
                <w:szCs w:val="24"/>
                <w:rtl/>
              </w:rPr>
            </w:pP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D45ABF" w:rsidP="00D45ABF">
            <w:pPr>
              <w:spacing w:line="360" w:lineRule="auto"/>
              <w:rPr>
                <w:rFonts w:ascii="David" w:hAnsi="David"/>
                <w:szCs w:val="24"/>
                <w:rtl/>
              </w:rPr>
            </w:pP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rPr>
                <w:rFonts w:ascii="David" w:hAnsi="David"/>
                <w:szCs w:val="24"/>
              </w:rPr>
            </w:pPr>
            <w:r w:rsidRPr="00F46151">
              <w:rPr>
                <w:rFonts w:ascii="David" w:hAnsi="David"/>
                <w:szCs w:val="24"/>
                <w:rtl/>
              </w:rPr>
              <w:t>8.4.3</w:t>
            </w: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D45ABF" w:rsidP="00D45ABF">
            <w:pPr>
              <w:spacing w:line="360" w:lineRule="auto"/>
              <w:jc w:val="center"/>
              <w:rPr>
                <w:rFonts w:ascii="David" w:hAnsi="David"/>
                <w:szCs w:val="24"/>
              </w:rPr>
            </w:pP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 xml:space="preserve">מבוקש להרחיב את דרישות הסעיף, כך שיכללו גם פרויקטים דומים שדורשים גיוס והפעלה של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 אדם ייעודי, ולא רק השגחה על בחינות.</w:t>
            </w:r>
          </w:p>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 xml:space="preserve">חברתנו מספקת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 אדם לצורך מגוון אירועים ופרויקטים, ואף סיפקה שירותי השגחה על בחינות פעמים רבות, אולם בשנים האחרונות ביצעה בעיקר פרויקטים בתחומים אחרים ומגוונים, כגון גיוס והפעלה של משגיחים לבחירות, משגיחי בטיחות, דיילי שירות לאירועים מיוחדים, פיקוח על הנחיות הקורונה באירועים ומקומות המוניים, ועוד. </w:t>
            </w:r>
          </w:p>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 xml:space="preserve">מניסיוננו, הידע והיכולות הנדרשות לצורך אספקת שירותי גיוס ניהול והפעלה של משגיחי בחינות, אינם שונים מאלו שנדרשים לצורך גיוס ניהול והפעלה של פרויקטים עתירי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-אדם אחרים. </w:t>
            </w:r>
          </w:p>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 xml:space="preserve">צמצום תנאי המכרז לשירותי השגחה בלבד, חוסמת מציעים פוטנציאלים עם יכולת וניסיון רלוונטיים מלהתמודד במכרז, ובכך פוגעת הן במציעים אלו והן במפרסם המכרז שעשוי לקבל פחות הצעות והצעות פחות טובות מבחינתו. </w:t>
            </w:r>
          </w:p>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 xml:space="preserve">לפיכך נבקש לשנות את דרישת הסעיף, כך שתחת "גיוס, ניהול והפעלת משגיחי בחינות בהיקף של 100 משגיחים", ייכתב "גיוס, ניהול והפעלת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 אדם ייעודי לפרויקט קצר מועד, בהיקף של 100 עובדים", ובמקום "ביום/ימי בחינות" יבוא "ביום/ימים".</w:t>
            </w:r>
          </w:p>
        </w:tc>
        <w:tc>
          <w:tcPr>
            <w:tcW w:w="4252" w:type="dxa"/>
            <w:tcBorders>
              <w:top w:val="single" w:sz="4" w:space="0" w:color="auto"/>
              <w:left w:val="single" w:sz="4" w:space="0" w:color="auto"/>
              <w:bottom w:val="single" w:sz="4" w:space="0" w:color="auto"/>
              <w:right w:val="single" w:sz="4" w:space="0" w:color="auto"/>
            </w:tcBorders>
          </w:tcPr>
          <w:p w:rsidR="00BC1D31" w:rsidRPr="00BC1D31" w:rsidRDefault="00BC1D31" w:rsidP="00BC1D31">
            <w:pPr>
              <w:spacing w:line="360" w:lineRule="auto"/>
              <w:jc w:val="both"/>
              <w:rPr>
                <w:rFonts w:ascii="David" w:hAnsi="David"/>
                <w:szCs w:val="24"/>
              </w:rPr>
            </w:pPr>
            <w:r>
              <w:rPr>
                <w:rFonts w:ascii="David" w:hAnsi="David" w:hint="cs"/>
                <w:szCs w:val="24"/>
                <w:rtl/>
              </w:rPr>
              <w:t xml:space="preserve">לא מקובל, </w:t>
            </w:r>
            <w:r w:rsidRPr="00BC1D31">
              <w:rPr>
                <w:rFonts w:ascii="David" w:hAnsi="David" w:hint="cs"/>
                <w:szCs w:val="24"/>
                <w:rtl/>
              </w:rPr>
              <w:t xml:space="preserve">עיסוקו של האגף </w:t>
            </w:r>
            <w:proofErr w:type="spellStart"/>
            <w:r w:rsidRPr="00BC1D31">
              <w:rPr>
                <w:rFonts w:ascii="David" w:hAnsi="David" w:hint="cs"/>
                <w:szCs w:val="24"/>
                <w:rtl/>
              </w:rPr>
              <w:t>לאסדרת</w:t>
            </w:r>
            <w:proofErr w:type="spellEnd"/>
            <w:r w:rsidRPr="00BC1D31">
              <w:rPr>
                <w:rFonts w:ascii="David" w:hAnsi="David" w:hint="cs"/>
                <w:szCs w:val="24"/>
                <w:rtl/>
              </w:rPr>
              <w:t xml:space="preserve"> מקצועות הינו בבחינות רישוי והסמכה. אין באגף פעילויות אחרות הנוגעות לצורך בשירותי כוח אדם אחרים ועל כן המיקוד הוא בעולמות הבחינות. השינוי המבוקש לא מקובל.</w:t>
            </w:r>
          </w:p>
          <w:p w:rsidR="00BC1D31" w:rsidRPr="00BC1D31" w:rsidRDefault="00BC1D31" w:rsidP="00BC1D31">
            <w:pPr>
              <w:spacing w:line="360" w:lineRule="auto"/>
              <w:jc w:val="both"/>
              <w:rPr>
                <w:rFonts w:ascii="David" w:hAnsi="David"/>
                <w:szCs w:val="24"/>
                <w:rtl/>
              </w:rPr>
            </w:pP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rPr>
                <w:rFonts w:ascii="David" w:hAnsi="David"/>
                <w:szCs w:val="24"/>
                <w:rtl/>
              </w:rPr>
            </w:pPr>
            <w:r w:rsidRPr="00F46151">
              <w:rPr>
                <w:rFonts w:ascii="David" w:hAnsi="David"/>
                <w:szCs w:val="24"/>
                <w:rtl/>
              </w:rPr>
              <w:t>נספח א'13</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jc w:val="center"/>
              <w:rPr>
                <w:rFonts w:ascii="David" w:hAnsi="David"/>
                <w:szCs w:val="24"/>
              </w:rPr>
            </w:pPr>
            <w:r w:rsidRPr="00F46151">
              <w:rPr>
                <w:rFonts w:ascii="David" w:hAnsi="David"/>
                <w:szCs w:val="24"/>
                <w:rtl/>
              </w:rPr>
              <w:t>נספח א'13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 xml:space="preserve">בהתאם להנחיית משרד הכלכלה, לא מופקים יותר </w:t>
            </w:r>
            <w:proofErr w:type="spellStart"/>
            <w:r w:rsidRPr="00F46151">
              <w:rPr>
                <w:rFonts w:ascii="David" w:hAnsi="David"/>
                <w:color w:val="000000" w:themeColor="text1"/>
                <w:szCs w:val="24"/>
                <w:rtl/>
              </w:rPr>
              <w:t>רשיונות</w:t>
            </w:r>
            <w:proofErr w:type="spellEnd"/>
            <w:r w:rsidRPr="00F46151">
              <w:rPr>
                <w:rFonts w:ascii="David" w:hAnsi="David"/>
                <w:color w:val="000000" w:themeColor="text1"/>
                <w:szCs w:val="24"/>
                <w:rtl/>
              </w:rPr>
              <w:t xml:space="preserve"> קשיחים לקבלני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 אדם, ואיתור הקבלנים המורשים יעשה בחיפוש באתר משרד הכלכלה.</w:t>
            </w:r>
          </w:p>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 xml:space="preserve">נבקש לבטל את הדרישה להציג רישיון בר תוקף לעסוק כקבלן </w:t>
            </w:r>
            <w:proofErr w:type="spellStart"/>
            <w:r w:rsidRPr="00F46151">
              <w:rPr>
                <w:rFonts w:ascii="David" w:hAnsi="David"/>
                <w:color w:val="000000" w:themeColor="text1"/>
                <w:szCs w:val="24"/>
                <w:rtl/>
              </w:rPr>
              <w:t>כח</w:t>
            </w:r>
            <w:proofErr w:type="spellEnd"/>
            <w:r w:rsidRPr="00F46151">
              <w:rPr>
                <w:rFonts w:ascii="David" w:hAnsi="David"/>
                <w:color w:val="000000" w:themeColor="text1"/>
                <w:szCs w:val="24"/>
                <w:rtl/>
              </w:rPr>
              <w:t xml:space="preserve"> אדם, ולחילופין להבהיר כי ניתן לעמוד בדרישות הסעיף באמצעות הצגת תדפיס מתוך אתר משרד הכלכלה.</w:t>
            </w:r>
          </w:p>
        </w:tc>
        <w:tc>
          <w:tcPr>
            <w:tcW w:w="4252" w:type="dxa"/>
            <w:tcBorders>
              <w:top w:val="single" w:sz="4" w:space="0" w:color="auto"/>
              <w:left w:val="single" w:sz="4" w:space="0" w:color="auto"/>
              <w:bottom w:val="single" w:sz="4" w:space="0" w:color="auto"/>
              <w:right w:val="single" w:sz="4" w:space="0" w:color="auto"/>
            </w:tcBorders>
          </w:tcPr>
          <w:p w:rsidR="00D45ABF" w:rsidRPr="00D45ABF" w:rsidRDefault="00B521A7" w:rsidP="00D45ABF">
            <w:pPr>
              <w:spacing w:line="360" w:lineRule="auto"/>
              <w:jc w:val="both"/>
              <w:rPr>
                <w:rFonts w:ascii="David" w:hAnsi="David"/>
                <w:color w:val="000000" w:themeColor="text1"/>
                <w:szCs w:val="24"/>
                <w:rtl/>
              </w:rPr>
            </w:pPr>
            <w:r w:rsidRPr="00D45ABF">
              <w:rPr>
                <w:rFonts w:ascii="David" w:hAnsi="David" w:hint="cs"/>
                <w:color w:val="000000" w:themeColor="text1"/>
                <w:szCs w:val="24"/>
                <w:rtl/>
              </w:rPr>
              <w:t>אין מניעה לעמוד בדרישות הסעיף באמצעות הצגת תדפיס כאמור.</w:t>
            </w: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D45ABF" w:rsidP="00D45ABF">
            <w:pPr>
              <w:spacing w:line="360" w:lineRule="auto"/>
              <w:rPr>
                <w:rFonts w:ascii="David" w:hAnsi="David"/>
                <w:szCs w:val="24"/>
                <w:rtl/>
              </w:rPr>
            </w:pP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jc w:val="center"/>
              <w:rPr>
                <w:rFonts w:ascii="David" w:hAnsi="David"/>
                <w:szCs w:val="24"/>
              </w:rPr>
            </w:pPr>
            <w:r w:rsidRPr="00F46151">
              <w:rPr>
                <w:rFonts w:ascii="David" w:hAnsi="David"/>
                <w:szCs w:val="24"/>
                <w:rtl/>
              </w:rPr>
              <w:t>מפרט השירותים – סעיפים 2.7 + 3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נבקש לאשר להציב עובדים קבועים של הספק בתפקידי מנהל אולם/מנהל אתר, ושבמקרה כזה שכרו של העובד יהיה בהתאם לשכר ולתנאים הרגילים הקבועים בהסכם בין הספק לעובד. לעניין זה, עובדים קבועים הם עובדים המועסקים על ידי הספק במשרה מלאה לתקופה של לפחות שלושה חודשים, ומבצעים תפקידים נוספים מלבד שירותי השגחה על בחינות במסגרת הליך זה.</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C1D31" w:rsidP="00BC1D31">
            <w:pPr>
              <w:spacing w:line="360" w:lineRule="auto"/>
              <w:jc w:val="both"/>
              <w:rPr>
                <w:rFonts w:ascii="David" w:hAnsi="David"/>
                <w:szCs w:val="24"/>
                <w:rtl/>
              </w:rPr>
            </w:pPr>
            <w:r>
              <w:rPr>
                <w:rFonts w:ascii="David" w:hAnsi="David" w:hint="cs"/>
                <w:szCs w:val="24"/>
                <w:rtl/>
              </w:rPr>
              <w:t>לא מקובל.</w:t>
            </w: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rPr>
                <w:rFonts w:ascii="David" w:hAnsi="David"/>
                <w:szCs w:val="24"/>
                <w:rtl/>
              </w:rPr>
            </w:pPr>
            <w:r w:rsidRPr="00F46151">
              <w:rPr>
                <w:rFonts w:ascii="David" w:hAnsi="David"/>
                <w:szCs w:val="24"/>
                <w:rtl/>
              </w:rPr>
              <w:t>מפרט השירותים – סעיף 3</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jc w:val="center"/>
              <w:rPr>
                <w:rFonts w:ascii="David" w:hAnsi="David"/>
                <w:szCs w:val="24"/>
              </w:rPr>
            </w:pPr>
            <w:r w:rsidRPr="00F46151">
              <w:rPr>
                <w:rFonts w:ascii="David" w:hAnsi="David"/>
                <w:szCs w:val="24"/>
                <w:rtl/>
              </w:rPr>
              <w:t>מפרט השירותים – סעיף 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נבקש לקבל פירוט של התחשיב לעלות העסקת העובדים.</w:t>
            </w:r>
          </w:p>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בתחשיב שאנחנו ערכנו, החלק מהרכיבים המוצגים הסכומים אינם תואמים.</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C52EB4">
            <w:pPr>
              <w:spacing w:line="360" w:lineRule="auto"/>
              <w:jc w:val="both"/>
              <w:rPr>
                <w:rFonts w:ascii="David" w:hAnsi="David"/>
                <w:szCs w:val="24"/>
                <w:rtl/>
              </w:rPr>
            </w:pPr>
            <w:r>
              <w:rPr>
                <w:rFonts w:ascii="David" w:hAnsi="David" w:hint="cs"/>
                <w:szCs w:val="24"/>
                <w:rtl/>
              </w:rPr>
              <w:t xml:space="preserve">התחשיב מופיע </w:t>
            </w:r>
            <w:r w:rsidRPr="00C52EB4">
              <w:rPr>
                <w:rFonts w:ascii="David" w:hAnsi="David" w:hint="cs"/>
                <w:color w:val="000000" w:themeColor="text1"/>
                <w:szCs w:val="24"/>
                <w:rtl/>
              </w:rPr>
              <w:t>בסעיף</w:t>
            </w:r>
            <w:r>
              <w:rPr>
                <w:rFonts w:ascii="David" w:hAnsi="David" w:hint="cs"/>
                <w:szCs w:val="24"/>
                <w:rtl/>
              </w:rPr>
              <w:t xml:space="preserve"> 3.2 למפרט.</w:t>
            </w: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rPr>
                <w:rFonts w:ascii="David" w:hAnsi="David"/>
                <w:szCs w:val="24"/>
                <w:rtl/>
              </w:rPr>
            </w:pPr>
            <w:r w:rsidRPr="00F46151">
              <w:rPr>
                <w:rFonts w:ascii="David" w:hAnsi="David"/>
                <w:szCs w:val="24"/>
                <w:rtl/>
              </w:rPr>
              <w:t>מפרט השירותים – סעיף 3</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jc w:val="center"/>
              <w:rPr>
                <w:rFonts w:ascii="David" w:hAnsi="David"/>
                <w:szCs w:val="24"/>
              </w:rPr>
            </w:pPr>
            <w:r w:rsidRPr="00F46151">
              <w:rPr>
                <w:rFonts w:ascii="David" w:hAnsi="David"/>
                <w:szCs w:val="24"/>
                <w:rtl/>
              </w:rPr>
              <w:t>מפרט השירותים – סעיף 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ישנם רכיבי עלות שאינם מופיעים בתחשיב.</w:t>
            </w:r>
          </w:p>
          <w:p w:rsidR="00D45ABF" w:rsidRPr="00F46151" w:rsidRDefault="00B521A7" w:rsidP="00D45ABF">
            <w:pPr>
              <w:spacing w:line="360" w:lineRule="auto"/>
              <w:jc w:val="both"/>
              <w:rPr>
                <w:rFonts w:ascii="David" w:hAnsi="David"/>
                <w:color w:val="000000" w:themeColor="text1"/>
                <w:szCs w:val="24"/>
                <w:rtl/>
              </w:rPr>
            </w:pPr>
            <w:r w:rsidRPr="00F46151">
              <w:rPr>
                <w:rFonts w:ascii="David" w:hAnsi="David"/>
                <w:color w:val="000000" w:themeColor="text1"/>
                <w:szCs w:val="24"/>
                <w:rtl/>
              </w:rPr>
              <w:t>בין היתר – ימי מחלה, ימי אבל, ימי בחירות, תאונות עבודה, שי לחג, נסיעות, וביטוח חבות מעבידים.</w:t>
            </w:r>
          </w:p>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נבקש לכלול סעיפים אלו בתחשיב, ולחילופין להוסיף מנגנון החזר "גב לגב" בגין רכיבים אלו.</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C1D31" w:rsidP="00037B15">
            <w:pPr>
              <w:spacing w:line="360" w:lineRule="auto"/>
              <w:jc w:val="both"/>
              <w:rPr>
                <w:rFonts w:ascii="David" w:hAnsi="David"/>
                <w:szCs w:val="24"/>
                <w:rtl/>
              </w:rPr>
            </w:pPr>
            <w:r>
              <w:rPr>
                <w:rFonts w:ascii="David" w:hAnsi="David" w:hint="cs"/>
                <w:szCs w:val="24"/>
                <w:rtl/>
              </w:rPr>
              <w:t xml:space="preserve">לא מקובל. </w:t>
            </w:r>
            <w:r w:rsidR="00DC4286">
              <w:rPr>
                <w:rFonts w:ascii="David" w:hAnsi="David" w:hint="cs"/>
                <w:szCs w:val="24"/>
                <w:rtl/>
              </w:rPr>
              <w:t xml:space="preserve">ראו </w:t>
            </w:r>
            <w:r w:rsidR="00037B15">
              <w:rPr>
                <w:rFonts w:ascii="David" w:hAnsi="David" w:hint="cs"/>
                <w:szCs w:val="24"/>
                <w:rtl/>
              </w:rPr>
              <w:t>מענה</w:t>
            </w:r>
            <w:r w:rsidR="00DC4286">
              <w:rPr>
                <w:rFonts w:ascii="David" w:hAnsi="David" w:hint="cs"/>
                <w:szCs w:val="24"/>
                <w:rtl/>
              </w:rPr>
              <w:t xml:space="preserve"> </w:t>
            </w:r>
            <w:r w:rsidR="00956631">
              <w:rPr>
                <w:rFonts w:ascii="David" w:hAnsi="David" w:hint="cs"/>
                <w:szCs w:val="24"/>
                <w:rtl/>
              </w:rPr>
              <w:t>ל</w:t>
            </w:r>
            <w:r w:rsidR="00DC4286">
              <w:rPr>
                <w:rFonts w:ascii="David" w:hAnsi="David" w:hint="cs"/>
                <w:szCs w:val="24"/>
                <w:rtl/>
              </w:rPr>
              <w:t>שאלה 27.</w:t>
            </w: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5B4BB5"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5B4BB5" w:rsidRDefault="00B521A7" w:rsidP="00D45ABF">
            <w:pPr>
              <w:spacing w:line="360" w:lineRule="auto"/>
              <w:rPr>
                <w:rFonts w:ascii="David" w:hAnsi="David"/>
                <w:szCs w:val="24"/>
                <w:rtl/>
              </w:rPr>
            </w:pPr>
            <w:r w:rsidRPr="005B4BB5">
              <w:rPr>
                <w:rFonts w:ascii="David" w:hAnsi="David"/>
                <w:szCs w:val="24"/>
                <w:rtl/>
              </w:rPr>
              <w:t>הצעת מחיר סעיף 2</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5B4BB5"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5B4BB5" w:rsidRDefault="00B521A7" w:rsidP="00D45ABF">
            <w:pPr>
              <w:spacing w:line="360" w:lineRule="auto"/>
              <w:jc w:val="center"/>
              <w:rPr>
                <w:rFonts w:ascii="David" w:hAnsi="David"/>
                <w:szCs w:val="24"/>
              </w:rPr>
            </w:pPr>
            <w:r w:rsidRPr="005B4BB5">
              <w:rPr>
                <w:rFonts w:ascii="David" w:hAnsi="David"/>
                <w:szCs w:val="24"/>
                <w:rtl/>
              </w:rPr>
              <w:t>הצעת מחיר סעיף 2</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5B4BB5" w:rsidRDefault="00B521A7" w:rsidP="00D45ABF">
            <w:pPr>
              <w:spacing w:line="360" w:lineRule="auto"/>
              <w:jc w:val="both"/>
              <w:rPr>
                <w:rFonts w:ascii="David" w:hAnsi="David"/>
                <w:szCs w:val="24"/>
              </w:rPr>
            </w:pPr>
            <w:r w:rsidRPr="005B4BB5">
              <w:rPr>
                <w:rFonts w:ascii="David" w:hAnsi="David"/>
                <w:color w:val="000000" w:themeColor="text1"/>
                <w:szCs w:val="24"/>
                <w:rtl/>
              </w:rPr>
              <w:t>היות וחלק מרכיבי השכר הינם משוערים או ממוצעים, ומשתנים מעובד לעובד, נבקש להבהיר כי במקרה בו הספק שילם לעובד את כל רכיבי השכר על פי דין ועל פי הוראות סעיף 2.7 למפרט השירותים, הדבר יהווה עמידה בדרישות הסעיף אף אם עלות המעביד תפחת במקרים מסוימים מהאמור בטור ג'.</w:t>
            </w:r>
          </w:p>
        </w:tc>
        <w:tc>
          <w:tcPr>
            <w:tcW w:w="4252" w:type="dxa"/>
            <w:tcBorders>
              <w:top w:val="single" w:sz="4" w:space="0" w:color="auto"/>
              <w:left w:val="single" w:sz="4" w:space="0" w:color="auto"/>
              <w:bottom w:val="single" w:sz="4" w:space="0" w:color="auto"/>
              <w:right w:val="single" w:sz="4" w:space="0" w:color="auto"/>
            </w:tcBorders>
          </w:tcPr>
          <w:p w:rsidR="00D45ABF" w:rsidRPr="005B4BB5" w:rsidRDefault="00091FA2" w:rsidP="00C52EB4">
            <w:pPr>
              <w:spacing w:line="360" w:lineRule="auto"/>
              <w:jc w:val="both"/>
              <w:rPr>
                <w:rFonts w:ascii="David" w:hAnsi="David"/>
                <w:color w:val="000000" w:themeColor="text1"/>
                <w:szCs w:val="24"/>
                <w:rtl/>
              </w:rPr>
            </w:pPr>
            <w:r w:rsidRPr="005B4BB5">
              <w:rPr>
                <w:rFonts w:ascii="David" w:hAnsi="David" w:hint="cs"/>
                <w:color w:val="000000" w:themeColor="text1"/>
                <w:szCs w:val="24"/>
                <w:rtl/>
              </w:rPr>
              <w:t>אין שינוי במסמכי המכרז.</w:t>
            </w:r>
          </w:p>
        </w:tc>
      </w:tr>
      <w:tr w:rsidR="00EE0ACF" w:rsidTr="0037698F">
        <w:tc>
          <w:tcPr>
            <w:tcW w:w="660" w:type="dxa"/>
            <w:tcBorders>
              <w:top w:val="single" w:sz="4" w:space="0" w:color="auto"/>
              <w:left w:val="single" w:sz="4" w:space="0" w:color="auto"/>
              <w:bottom w:val="single" w:sz="4" w:space="0" w:color="auto"/>
              <w:right w:val="single" w:sz="4" w:space="0" w:color="auto"/>
            </w:tcBorders>
          </w:tcPr>
          <w:p w:rsidR="00D45ABF" w:rsidRPr="00F46151" w:rsidRDefault="00D45ABF" w:rsidP="00D45ABF">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rPr>
                <w:rFonts w:ascii="David" w:hAnsi="David"/>
                <w:szCs w:val="24"/>
                <w:rtl/>
              </w:rPr>
            </w:pPr>
            <w:r w:rsidRPr="00F46151">
              <w:rPr>
                <w:rFonts w:ascii="David" w:hAnsi="David"/>
                <w:szCs w:val="24"/>
                <w:rtl/>
              </w:rPr>
              <w:t>הסכם – סעיף 16</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D45ABF" w:rsidP="00D45ABF">
            <w:pPr>
              <w:spacing w:line="360" w:lineRule="auto"/>
              <w:rPr>
                <w:rFonts w:ascii="David" w:hAnsi="David"/>
                <w:szCs w:val="24"/>
              </w:rPr>
            </w:pPr>
          </w:p>
        </w:tc>
        <w:tc>
          <w:tcPr>
            <w:tcW w:w="1802" w:type="dxa"/>
            <w:tcBorders>
              <w:top w:val="single" w:sz="4" w:space="0" w:color="auto"/>
              <w:left w:val="single" w:sz="4" w:space="0" w:color="auto"/>
              <w:bottom w:val="single" w:sz="4" w:space="0" w:color="auto"/>
              <w:right w:val="single" w:sz="4" w:space="0" w:color="auto"/>
            </w:tcBorders>
            <w:vAlign w:val="center"/>
          </w:tcPr>
          <w:p w:rsidR="00D45ABF" w:rsidRPr="00F46151" w:rsidRDefault="00B521A7" w:rsidP="00D45ABF">
            <w:pPr>
              <w:spacing w:line="360" w:lineRule="auto"/>
              <w:jc w:val="center"/>
              <w:rPr>
                <w:rFonts w:ascii="David" w:hAnsi="David"/>
                <w:szCs w:val="24"/>
              </w:rPr>
            </w:pPr>
            <w:r w:rsidRPr="00F46151">
              <w:rPr>
                <w:rFonts w:ascii="David" w:hAnsi="David"/>
                <w:szCs w:val="24"/>
                <w:rtl/>
              </w:rPr>
              <w:t>הסכם – סעיף 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45ABF" w:rsidRPr="00F46151" w:rsidRDefault="00B521A7" w:rsidP="00D45ABF">
            <w:pPr>
              <w:spacing w:line="360" w:lineRule="auto"/>
              <w:jc w:val="both"/>
              <w:rPr>
                <w:rFonts w:ascii="David" w:hAnsi="David"/>
                <w:szCs w:val="24"/>
              </w:rPr>
            </w:pPr>
            <w:r w:rsidRPr="00F46151">
              <w:rPr>
                <w:rFonts w:ascii="David" w:hAnsi="David"/>
                <w:color w:val="000000" w:themeColor="text1"/>
                <w:szCs w:val="24"/>
                <w:rtl/>
              </w:rPr>
              <w:t>נבקש לצרף נוסח של אישור קיום ביטוחים העומד בדרישות החוזה, על מנת לאפשר למציעים לבחון מול החברה המבטחת את עמידתם בדרישות ההסכם.</w:t>
            </w:r>
          </w:p>
        </w:tc>
        <w:tc>
          <w:tcPr>
            <w:tcW w:w="4252" w:type="dxa"/>
            <w:tcBorders>
              <w:top w:val="single" w:sz="4" w:space="0" w:color="auto"/>
              <w:left w:val="single" w:sz="4" w:space="0" w:color="auto"/>
              <w:bottom w:val="single" w:sz="4" w:space="0" w:color="auto"/>
              <w:right w:val="single" w:sz="4" w:space="0" w:color="auto"/>
            </w:tcBorders>
          </w:tcPr>
          <w:p w:rsidR="00D45ABF" w:rsidRPr="00F46151" w:rsidRDefault="00B521A7" w:rsidP="00C52EB4">
            <w:pPr>
              <w:spacing w:line="360" w:lineRule="auto"/>
              <w:jc w:val="both"/>
              <w:rPr>
                <w:rFonts w:ascii="David" w:hAnsi="David"/>
                <w:szCs w:val="24"/>
                <w:rtl/>
              </w:rPr>
            </w:pPr>
            <w:r>
              <w:rPr>
                <w:rFonts w:ascii="David" w:hAnsi="David" w:hint="cs"/>
                <w:szCs w:val="24"/>
                <w:rtl/>
              </w:rPr>
              <w:t>הבקשה נדחית. על הספק לעמוד במלוא דרישות הביטוח המופיעות במכרז.</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52EB4" w:rsidRPr="00F46151"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rPr>
                <w:rFonts w:ascii="David" w:hAnsi="David"/>
                <w:szCs w:val="24"/>
                <w:rtl/>
              </w:rPr>
            </w:pPr>
            <w:r w:rsidRPr="00F46151">
              <w:rPr>
                <w:rFonts w:ascii="David" w:hAnsi="David"/>
                <w:szCs w:val="24"/>
                <w:rtl/>
              </w:rPr>
              <w:t xml:space="preserve">הסכם התקשרות </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rPr>
                <w:rFonts w:ascii="David" w:hAnsi="David"/>
                <w:szCs w:val="24"/>
              </w:rPr>
            </w:pPr>
            <w:r w:rsidRPr="00F46151">
              <w:rPr>
                <w:rFonts w:ascii="David" w:hAnsi="David"/>
                <w:szCs w:val="24"/>
                <w:rtl/>
              </w:rPr>
              <w:t>9.2</w:t>
            </w:r>
          </w:p>
        </w:tc>
        <w:tc>
          <w:tcPr>
            <w:tcW w:w="180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center"/>
              <w:rPr>
                <w:rFonts w:ascii="David" w:hAnsi="David"/>
                <w:szCs w:val="24"/>
              </w:rPr>
            </w:pPr>
            <w:r w:rsidRPr="00F46151">
              <w:rPr>
                <w:rFonts w:ascii="David" w:hAnsi="David"/>
                <w:szCs w:val="24"/>
                <w:rtl/>
              </w:rPr>
              <w:t>64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jc w:val="both"/>
              <w:rPr>
                <w:rFonts w:ascii="David" w:hAnsi="David"/>
                <w:szCs w:val="24"/>
              </w:rPr>
            </w:pPr>
            <w:r w:rsidRPr="00F46151">
              <w:rPr>
                <w:rFonts w:ascii="David" w:hAnsi="David"/>
                <w:szCs w:val="24"/>
                <w:rtl/>
              </w:rPr>
              <w:t>להוסיף בסיפא: "המשרד יודיע לנותן השירותים עם קבלת דרישה ו/או תביעה כאמור ויאפשר לנותן השירותים להתגונן".</w:t>
            </w:r>
          </w:p>
        </w:tc>
        <w:tc>
          <w:tcPr>
            <w:tcW w:w="4252" w:type="dxa"/>
            <w:tcBorders>
              <w:top w:val="single" w:sz="4" w:space="0" w:color="auto"/>
              <w:left w:val="single" w:sz="4" w:space="0" w:color="auto"/>
              <w:bottom w:val="single" w:sz="4" w:space="0" w:color="auto"/>
              <w:right w:val="single" w:sz="4" w:space="0" w:color="auto"/>
            </w:tcBorders>
          </w:tcPr>
          <w:p w:rsidR="00C52EB4" w:rsidRPr="00C52EB4" w:rsidRDefault="00B521A7" w:rsidP="00C52EB4">
            <w:pPr>
              <w:spacing w:line="360" w:lineRule="auto"/>
              <w:jc w:val="both"/>
              <w:rPr>
                <w:rFonts w:ascii="David" w:hAnsi="David"/>
                <w:color w:val="000000" w:themeColor="text1"/>
                <w:szCs w:val="24"/>
                <w:rtl/>
              </w:rPr>
            </w:pPr>
            <w:r w:rsidRPr="00C52EB4">
              <w:rPr>
                <w:rFonts w:ascii="David" w:hAnsi="David" w:hint="cs"/>
                <w:color w:val="000000" w:themeColor="text1"/>
                <w:szCs w:val="24"/>
                <w:rtl/>
              </w:rPr>
              <w:t>אין שינוי במסמכי המכרז. המשרד ינהג בשקיפות ובסבירות בהפעלת סעיף זה.</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52EB4" w:rsidRPr="00F46151"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rPr>
                <w:rFonts w:ascii="David" w:hAnsi="David"/>
                <w:szCs w:val="24"/>
                <w:rtl/>
              </w:rPr>
            </w:pPr>
            <w:r w:rsidRPr="00F46151">
              <w:rPr>
                <w:rFonts w:ascii="David" w:hAnsi="David"/>
                <w:szCs w:val="24"/>
                <w:rtl/>
              </w:rPr>
              <w:t xml:space="preserve">הסכם התקשרות </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rPr>
                <w:rFonts w:ascii="David" w:hAnsi="David"/>
                <w:szCs w:val="24"/>
              </w:rPr>
            </w:pPr>
            <w:r w:rsidRPr="00F46151">
              <w:rPr>
                <w:rFonts w:ascii="David" w:hAnsi="David"/>
                <w:szCs w:val="24"/>
                <w:rtl/>
              </w:rPr>
              <w:t>12.1</w:t>
            </w:r>
          </w:p>
        </w:tc>
        <w:tc>
          <w:tcPr>
            <w:tcW w:w="180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center"/>
              <w:rPr>
                <w:rFonts w:ascii="David" w:hAnsi="David"/>
                <w:szCs w:val="24"/>
              </w:rPr>
            </w:pPr>
            <w:r w:rsidRPr="00F46151">
              <w:rPr>
                <w:rFonts w:ascii="David" w:hAnsi="David"/>
                <w:szCs w:val="24"/>
                <w:rtl/>
              </w:rPr>
              <w:t>66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jc w:val="both"/>
              <w:rPr>
                <w:rFonts w:ascii="David" w:hAnsi="David"/>
                <w:szCs w:val="24"/>
              </w:rPr>
            </w:pPr>
            <w:r w:rsidRPr="00F46151">
              <w:rPr>
                <w:rFonts w:ascii="David" w:hAnsi="David"/>
                <w:szCs w:val="24"/>
                <w:rtl/>
              </w:rPr>
              <w:t>לשנות מכולל מע"מ ללא כולל מע"מ.</w:t>
            </w:r>
          </w:p>
        </w:tc>
        <w:tc>
          <w:tcPr>
            <w:tcW w:w="4252" w:type="dxa"/>
            <w:tcBorders>
              <w:top w:val="single" w:sz="4" w:space="0" w:color="auto"/>
              <w:left w:val="single" w:sz="4" w:space="0" w:color="auto"/>
              <w:bottom w:val="single" w:sz="4" w:space="0" w:color="auto"/>
              <w:right w:val="single" w:sz="4" w:space="0" w:color="auto"/>
            </w:tcBorders>
          </w:tcPr>
          <w:p w:rsidR="00C52EB4" w:rsidRDefault="008C769F" w:rsidP="00C52EB4">
            <w:pPr>
              <w:spacing w:line="360" w:lineRule="auto"/>
              <w:jc w:val="both"/>
              <w:rPr>
                <w:rFonts w:ascii="David" w:hAnsi="David"/>
                <w:color w:val="000000" w:themeColor="text1"/>
                <w:szCs w:val="24"/>
                <w:rtl/>
              </w:rPr>
            </w:pPr>
            <w:r>
              <w:rPr>
                <w:rFonts w:ascii="David" w:hAnsi="David" w:hint="cs"/>
                <w:szCs w:val="24"/>
                <w:rtl/>
              </w:rPr>
              <w:t>מקובל</w:t>
            </w:r>
          </w:p>
          <w:p w:rsidR="00037B15" w:rsidRPr="00C52EB4" w:rsidRDefault="00037B15" w:rsidP="00C52EB4">
            <w:pPr>
              <w:spacing w:line="360" w:lineRule="auto"/>
              <w:jc w:val="both"/>
              <w:rPr>
                <w:rFonts w:ascii="David" w:hAnsi="David"/>
                <w:color w:val="000000" w:themeColor="text1"/>
                <w:szCs w:val="24"/>
                <w:rtl/>
              </w:rPr>
            </w:pPr>
            <w:r w:rsidRPr="005B4BB5">
              <w:rPr>
                <w:rFonts w:ascii="David" w:hAnsi="David" w:hint="cs"/>
                <w:b/>
                <w:bCs/>
                <w:color w:val="000000" w:themeColor="text1"/>
                <w:szCs w:val="24"/>
                <w:u w:val="single"/>
                <w:rtl/>
              </w:rPr>
              <w:t>מסמכי המכרז עודכנו בהתאם</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52EB4" w:rsidRPr="00F46151"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rPr>
                <w:rFonts w:ascii="David" w:hAnsi="David"/>
                <w:szCs w:val="24"/>
                <w:rtl/>
              </w:rPr>
            </w:pPr>
            <w:r w:rsidRPr="00F46151">
              <w:rPr>
                <w:rFonts w:ascii="David" w:hAnsi="David"/>
                <w:szCs w:val="24"/>
                <w:rtl/>
              </w:rPr>
              <w:t>מסמכי המכרז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rPr>
                <w:rFonts w:ascii="David" w:hAnsi="David"/>
                <w:szCs w:val="24"/>
              </w:rPr>
            </w:pPr>
            <w:r w:rsidRPr="00F46151">
              <w:rPr>
                <w:rFonts w:ascii="David" w:hAnsi="David"/>
                <w:szCs w:val="24"/>
                <w:rtl/>
              </w:rPr>
              <w:t>7.3</w:t>
            </w:r>
          </w:p>
        </w:tc>
        <w:tc>
          <w:tcPr>
            <w:tcW w:w="180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center"/>
              <w:rPr>
                <w:rFonts w:ascii="David" w:hAnsi="David"/>
                <w:szCs w:val="24"/>
              </w:rPr>
            </w:pPr>
            <w:r w:rsidRPr="00F46151">
              <w:rPr>
                <w:rFonts w:ascii="David" w:hAnsi="David"/>
                <w:szCs w:val="24"/>
                <w:rtl/>
              </w:rPr>
              <w:t>10</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jc w:val="both"/>
              <w:rPr>
                <w:rFonts w:ascii="David" w:hAnsi="David"/>
                <w:szCs w:val="24"/>
              </w:rPr>
            </w:pPr>
            <w:r w:rsidRPr="00F46151">
              <w:rPr>
                <w:rFonts w:ascii="David" w:hAnsi="David"/>
                <w:szCs w:val="24"/>
                <w:rtl/>
              </w:rPr>
              <w:t>לשנות מכולל מע"מ ללא כולל מע"מ.</w:t>
            </w:r>
          </w:p>
        </w:tc>
        <w:tc>
          <w:tcPr>
            <w:tcW w:w="4252" w:type="dxa"/>
            <w:tcBorders>
              <w:top w:val="single" w:sz="4" w:space="0" w:color="auto"/>
              <w:left w:val="single" w:sz="4" w:space="0" w:color="auto"/>
              <w:bottom w:val="single" w:sz="4" w:space="0" w:color="auto"/>
              <w:right w:val="single" w:sz="4" w:space="0" w:color="auto"/>
            </w:tcBorders>
          </w:tcPr>
          <w:p w:rsidR="00C52EB4" w:rsidRPr="00C52EB4" w:rsidRDefault="00B521A7" w:rsidP="00C52EB4">
            <w:pPr>
              <w:spacing w:line="360" w:lineRule="auto"/>
              <w:jc w:val="both"/>
              <w:rPr>
                <w:rFonts w:ascii="David" w:hAnsi="David"/>
                <w:color w:val="000000" w:themeColor="text1"/>
                <w:szCs w:val="24"/>
                <w:rtl/>
              </w:rPr>
            </w:pPr>
            <w:r>
              <w:rPr>
                <w:rFonts w:ascii="David" w:hAnsi="David" w:hint="cs"/>
                <w:szCs w:val="24"/>
                <w:rtl/>
              </w:rPr>
              <w:t xml:space="preserve">אין שינוי במסמכי המכרז. </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52EB4" w:rsidRPr="00F46151"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rPr>
                <w:rFonts w:ascii="David" w:hAnsi="David"/>
                <w:szCs w:val="24"/>
                <w:rtl/>
              </w:rPr>
            </w:pPr>
            <w:r w:rsidRPr="00F46151">
              <w:rPr>
                <w:rFonts w:ascii="David" w:hAnsi="David"/>
                <w:szCs w:val="24"/>
                <w:rtl/>
              </w:rPr>
              <w:t>מסמכי המכרז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rPr>
                <w:rFonts w:ascii="David" w:hAnsi="David"/>
                <w:szCs w:val="24"/>
              </w:rPr>
            </w:pPr>
            <w:r w:rsidRPr="00F46151">
              <w:rPr>
                <w:rFonts w:ascii="David" w:hAnsi="David"/>
                <w:szCs w:val="24"/>
                <w:rtl/>
              </w:rPr>
              <w:t>8.4.3.2</w:t>
            </w:r>
          </w:p>
        </w:tc>
        <w:tc>
          <w:tcPr>
            <w:tcW w:w="180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center"/>
              <w:rPr>
                <w:rFonts w:ascii="David" w:hAnsi="David"/>
                <w:szCs w:val="24"/>
              </w:rPr>
            </w:pPr>
            <w:r w:rsidRPr="00F46151">
              <w:rPr>
                <w:rFonts w:ascii="David" w:hAnsi="David"/>
                <w:szCs w:val="24"/>
                <w:rtl/>
              </w:rPr>
              <w:t>13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jc w:val="both"/>
              <w:rPr>
                <w:rFonts w:ascii="David" w:hAnsi="David"/>
                <w:szCs w:val="24"/>
              </w:rPr>
            </w:pPr>
            <w:r w:rsidRPr="00F46151">
              <w:rPr>
                <w:rFonts w:ascii="David" w:hAnsi="David"/>
                <w:szCs w:val="24"/>
                <w:rtl/>
              </w:rPr>
              <w:t xml:space="preserve">נבקש להבין האם </w:t>
            </w:r>
            <w:r w:rsidRPr="00F46151">
              <w:rPr>
                <w:rFonts w:ascii="David" w:hAnsi="David"/>
                <w:b/>
                <w:bCs/>
                <w:szCs w:val="24"/>
                <w:u w:val="single"/>
                <w:rtl/>
              </w:rPr>
              <w:t>בכל אחת</w:t>
            </w:r>
            <w:r w:rsidRPr="00F46151">
              <w:rPr>
                <w:rFonts w:ascii="David" w:hAnsi="David"/>
                <w:szCs w:val="24"/>
                <w:rtl/>
              </w:rPr>
              <w:t xml:space="preserve"> מ-3 שנות הניסיון (מתוך ה-6) נדרש המציע להציג 50 ימי בחינה כלומר סה"כ י150 מי בחינות בשלוש שנים </w:t>
            </w:r>
          </w:p>
        </w:tc>
        <w:tc>
          <w:tcPr>
            <w:tcW w:w="4252" w:type="dxa"/>
            <w:tcBorders>
              <w:top w:val="single" w:sz="4" w:space="0" w:color="auto"/>
              <w:left w:val="single" w:sz="4" w:space="0" w:color="auto"/>
              <w:bottom w:val="single" w:sz="4" w:space="0" w:color="auto"/>
              <w:right w:val="single" w:sz="4" w:space="0" w:color="auto"/>
            </w:tcBorders>
          </w:tcPr>
          <w:p w:rsidR="00A23F0D" w:rsidRPr="00A23F0D" w:rsidRDefault="00A23F0D" w:rsidP="00A23F0D">
            <w:pPr>
              <w:spacing w:line="360" w:lineRule="auto"/>
              <w:jc w:val="both"/>
              <w:rPr>
                <w:rFonts w:ascii="David" w:hAnsi="David"/>
                <w:color w:val="000000" w:themeColor="text1"/>
                <w:szCs w:val="24"/>
              </w:rPr>
            </w:pPr>
            <w:r w:rsidRPr="00A23F0D">
              <w:rPr>
                <w:rFonts w:ascii="David" w:hAnsi="David" w:hint="cs"/>
                <w:color w:val="000000" w:themeColor="text1"/>
                <w:szCs w:val="24"/>
                <w:rtl/>
              </w:rPr>
              <w:t xml:space="preserve">ראה מענה לשאלה 1 ו </w:t>
            </w:r>
            <w:r w:rsidRPr="00A23F0D">
              <w:rPr>
                <w:rFonts w:ascii="David" w:hAnsi="David"/>
                <w:color w:val="000000" w:themeColor="text1"/>
                <w:szCs w:val="24"/>
                <w:rtl/>
              </w:rPr>
              <w:t>–</w:t>
            </w:r>
            <w:r w:rsidRPr="00A23F0D">
              <w:rPr>
                <w:rFonts w:ascii="David" w:hAnsi="David" w:hint="cs"/>
                <w:color w:val="000000" w:themeColor="text1"/>
                <w:szCs w:val="24"/>
                <w:rtl/>
              </w:rPr>
              <w:t xml:space="preserve"> 2.</w:t>
            </w:r>
          </w:p>
          <w:p w:rsidR="00C52EB4" w:rsidRPr="00C52EB4" w:rsidRDefault="00A23F0D" w:rsidP="00C52EB4">
            <w:pPr>
              <w:spacing w:line="360" w:lineRule="auto"/>
              <w:jc w:val="both"/>
              <w:rPr>
                <w:rFonts w:ascii="David" w:hAnsi="David"/>
                <w:color w:val="000000" w:themeColor="text1"/>
                <w:szCs w:val="24"/>
                <w:rtl/>
              </w:rPr>
            </w:pPr>
            <w:r w:rsidRPr="005B4BB5">
              <w:rPr>
                <w:rFonts w:ascii="David" w:hAnsi="David" w:hint="cs"/>
                <w:b/>
                <w:bCs/>
                <w:color w:val="000000" w:themeColor="text1"/>
                <w:szCs w:val="24"/>
                <w:u w:val="single"/>
                <w:rtl/>
              </w:rPr>
              <w:t>מסמכי המכרז עודכנו בהתאם</w:t>
            </w:r>
          </w:p>
        </w:tc>
      </w:tr>
      <w:tr w:rsidR="00EE0ACF" w:rsidRPr="008940D7" w:rsidTr="00A6507D">
        <w:tc>
          <w:tcPr>
            <w:tcW w:w="660" w:type="dxa"/>
            <w:tcBorders>
              <w:top w:val="single" w:sz="4" w:space="0" w:color="auto"/>
              <w:left w:val="single" w:sz="4" w:space="0" w:color="auto"/>
              <w:bottom w:val="single" w:sz="4" w:space="0" w:color="auto"/>
              <w:right w:val="single" w:sz="4" w:space="0" w:color="auto"/>
            </w:tcBorders>
          </w:tcPr>
          <w:p w:rsidR="00C52EB4" w:rsidRPr="005B4BB5"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5B4BB5" w:rsidRDefault="00B521A7" w:rsidP="00C52EB4">
            <w:pPr>
              <w:spacing w:line="360" w:lineRule="auto"/>
              <w:rPr>
                <w:rFonts w:ascii="David" w:hAnsi="David"/>
                <w:szCs w:val="24"/>
                <w:rtl/>
              </w:rPr>
            </w:pPr>
            <w:r w:rsidRPr="005B4BB5">
              <w:rPr>
                <w:rFonts w:ascii="David" w:hAnsi="David"/>
                <w:szCs w:val="24"/>
                <w:rtl/>
              </w:rPr>
              <w:t>מסמכי המכרז</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5B4BB5" w:rsidRDefault="00B521A7" w:rsidP="00C52EB4">
            <w:pPr>
              <w:spacing w:line="360" w:lineRule="auto"/>
              <w:rPr>
                <w:rFonts w:ascii="David" w:hAnsi="David"/>
                <w:szCs w:val="24"/>
              </w:rPr>
            </w:pPr>
            <w:r w:rsidRPr="005B4BB5">
              <w:rPr>
                <w:rFonts w:ascii="David" w:hAnsi="David"/>
                <w:szCs w:val="24"/>
                <w:rtl/>
              </w:rPr>
              <w:t>9.2.1</w:t>
            </w:r>
          </w:p>
        </w:tc>
        <w:tc>
          <w:tcPr>
            <w:tcW w:w="1802" w:type="dxa"/>
            <w:tcBorders>
              <w:top w:val="single" w:sz="4" w:space="0" w:color="auto"/>
              <w:left w:val="single" w:sz="4" w:space="0" w:color="auto"/>
              <w:bottom w:val="single" w:sz="4" w:space="0" w:color="auto"/>
              <w:right w:val="single" w:sz="4" w:space="0" w:color="auto"/>
            </w:tcBorders>
          </w:tcPr>
          <w:p w:rsidR="00C52EB4" w:rsidRPr="005B4BB5" w:rsidRDefault="00B521A7" w:rsidP="00C52EB4">
            <w:pPr>
              <w:spacing w:line="360" w:lineRule="auto"/>
              <w:jc w:val="center"/>
              <w:rPr>
                <w:rFonts w:ascii="David" w:hAnsi="David"/>
                <w:szCs w:val="24"/>
              </w:rPr>
            </w:pPr>
            <w:r w:rsidRPr="005B4BB5">
              <w:rPr>
                <w:rFonts w:ascii="David" w:hAnsi="David"/>
                <w:szCs w:val="24"/>
                <w:rtl/>
              </w:rPr>
              <w:t>14</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5B4BB5" w:rsidRDefault="00775E78" w:rsidP="00C52EB4">
            <w:pPr>
              <w:pStyle w:val="a4"/>
              <w:numPr>
                <w:ilvl w:val="0"/>
                <w:numId w:val="9"/>
              </w:numPr>
              <w:spacing w:line="360" w:lineRule="auto"/>
              <w:ind w:left="338" w:hanging="338"/>
              <w:rPr>
                <w:rFonts w:ascii="David" w:hAnsi="David"/>
                <w:szCs w:val="24"/>
                <w:rtl/>
              </w:rPr>
            </w:pPr>
            <w:r w:rsidRPr="005B4BB5">
              <w:rPr>
                <w:rFonts w:ascii="David" w:hAnsi="David"/>
                <w:szCs w:val="24"/>
                <w:rtl/>
              </w:rPr>
              <w:t>נבקש שכל פרויקט</w:t>
            </w:r>
            <w:r w:rsidR="00B521A7" w:rsidRPr="005B4BB5">
              <w:rPr>
                <w:rFonts w:ascii="David" w:hAnsi="David"/>
                <w:szCs w:val="24"/>
                <w:rtl/>
              </w:rPr>
              <w:t xml:space="preserve"> השגחה יחשב </w:t>
            </w:r>
            <w:r w:rsidR="00B521A7" w:rsidRPr="005B4BB5">
              <w:rPr>
                <w:rFonts w:ascii="David" w:hAnsi="David"/>
                <w:b/>
                <w:bCs/>
                <w:szCs w:val="24"/>
                <w:u w:val="single"/>
                <w:rtl/>
              </w:rPr>
              <w:t>בנפרד</w:t>
            </w:r>
            <w:r w:rsidR="00B521A7" w:rsidRPr="005B4BB5">
              <w:rPr>
                <w:rFonts w:ascii="David" w:hAnsi="David"/>
                <w:szCs w:val="24"/>
                <w:rtl/>
              </w:rPr>
              <w:t xml:space="preserve"> במניין ימי בחינה. כלומר אם המציע מפעיל שני פרויקטים נפרדים ויום (תאריך) בחינה חופף בשני הפרויקטים, יחשב תאריך זה כשני ימי בחינה.</w:t>
            </w:r>
          </w:p>
          <w:p w:rsidR="00C52EB4" w:rsidRPr="005B4BB5" w:rsidRDefault="00B521A7" w:rsidP="00C52EB4">
            <w:pPr>
              <w:pStyle w:val="a4"/>
              <w:numPr>
                <w:ilvl w:val="0"/>
                <w:numId w:val="9"/>
              </w:numPr>
              <w:spacing w:line="360" w:lineRule="auto"/>
              <w:ind w:left="338" w:hanging="338"/>
              <w:rPr>
                <w:rFonts w:ascii="David" w:hAnsi="David"/>
                <w:szCs w:val="24"/>
              </w:rPr>
            </w:pPr>
            <w:r w:rsidRPr="005B4BB5">
              <w:rPr>
                <w:rFonts w:ascii="David" w:hAnsi="David"/>
                <w:szCs w:val="24"/>
                <w:rtl/>
              </w:rPr>
              <w:t xml:space="preserve">בהתחשב כי המשרד מבצע  בסך </w:t>
            </w:r>
            <w:proofErr w:type="spellStart"/>
            <w:r w:rsidRPr="005B4BB5">
              <w:rPr>
                <w:rFonts w:ascii="David" w:hAnsi="David"/>
                <w:szCs w:val="24"/>
                <w:rtl/>
              </w:rPr>
              <w:t>הכל</w:t>
            </w:r>
            <w:proofErr w:type="spellEnd"/>
            <w:r w:rsidRPr="005B4BB5">
              <w:rPr>
                <w:rFonts w:ascii="David" w:hAnsi="David"/>
                <w:szCs w:val="24"/>
                <w:rtl/>
              </w:rPr>
              <w:t xml:space="preserve"> 60 ימי בחינה בשנה. הרי שמתן  כי ניקוד מקסימלי (15 נקודות) ל- 200 ימי בחינה נראה לא סביר ולא מידתי וכי המשרד מכוון למציע ספציפי בבחינת מכרז מכור.</w:t>
            </w:r>
          </w:p>
        </w:tc>
        <w:tc>
          <w:tcPr>
            <w:tcW w:w="4252" w:type="dxa"/>
            <w:tcBorders>
              <w:top w:val="single" w:sz="4" w:space="0" w:color="auto"/>
              <w:left w:val="single" w:sz="4" w:space="0" w:color="auto"/>
              <w:bottom w:val="single" w:sz="4" w:space="0" w:color="auto"/>
              <w:right w:val="single" w:sz="4" w:space="0" w:color="auto"/>
            </w:tcBorders>
          </w:tcPr>
          <w:p w:rsidR="00C52EB4" w:rsidRPr="005B4BB5" w:rsidRDefault="005D6D35" w:rsidP="005B4BB5">
            <w:pPr>
              <w:pStyle w:val="a4"/>
              <w:numPr>
                <w:ilvl w:val="0"/>
                <w:numId w:val="10"/>
              </w:numPr>
              <w:spacing w:line="360" w:lineRule="auto"/>
              <w:jc w:val="both"/>
              <w:rPr>
                <w:rFonts w:ascii="David" w:hAnsi="David"/>
                <w:color w:val="000000" w:themeColor="text1"/>
                <w:szCs w:val="24"/>
              </w:rPr>
            </w:pPr>
            <w:r w:rsidRPr="005B4BB5">
              <w:rPr>
                <w:rFonts w:ascii="David" w:hAnsi="David" w:hint="cs"/>
                <w:color w:val="000000" w:themeColor="text1"/>
                <w:szCs w:val="24"/>
                <w:rtl/>
              </w:rPr>
              <w:t xml:space="preserve">מקובל </w:t>
            </w:r>
            <w:r w:rsidR="005B4BB5" w:rsidRPr="005B4BB5">
              <w:rPr>
                <w:rFonts w:ascii="David" w:hAnsi="David" w:hint="cs"/>
                <w:color w:val="000000" w:themeColor="text1"/>
                <w:szCs w:val="24"/>
                <w:rtl/>
              </w:rPr>
              <w:t>ראה מענה לשאלה 1.</w:t>
            </w:r>
          </w:p>
          <w:p w:rsidR="00091FA2" w:rsidRPr="005B4BB5" w:rsidRDefault="005B4BB5" w:rsidP="005B4BB5">
            <w:pPr>
              <w:pStyle w:val="a4"/>
              <w:numPr>
                <w:ilvl w:val="0"/>
                <w:numId w:val="10"/>
              </w:numPr>
              <w:spacing w:line="360" w:lineRule="auto"/>
              <w:jc w:val="both"/>
              <w:rPr>
                <w:rFonts w:ascii="David" w:hAnsi="David"/>
                <w:color w:val="000000" w:themeColor="text1"/>
                <w:szCs w:val="24"/>
              </w:rPr>
            </w:pPr>
            <w:r w:rsidRPr="005B4BB5">
              <w:rPr>
                <w:rFonts w:ascii="David" w:hAnsi="David" w:hint="cs"/>
                <w:color w:val="000000" w:themeColor="text1"/>
                <w:szCs w:val="24"/>
                <w:rtl/>
              </w:rPr>
              <w:t xml:space="preserve">ראה מענה לשאלה 1 ו </w:t>
            </w:r>
            <w:r w:rsidRPr="005B4BB5">
              <w:rPr>
                <w:rFonts w:ascii="David" w:hAnsi="David"/>
                <w:color w:val="000000" w:themeColor="text1"/>
                <w:szCs w:val="24"/>
                <w:rtl/>
              </w:rPr>
              <w:t>–</w:t>
            </w:r>
            <w:r w:rsidRPr="005B4BB5">
              <w:rPr>
                <w:rFonts w:ascii="David" w:hAnsi="David" w:hint="cs"/>
                <w:color w:val="000000" w:themeColor="text1"/>
                <w:szCs w:val="24"/>
                <w:rtl/>
              </w:rPr>
              <w:t xml:space="preserve"> 2.</w:t>
            </w:r>
          </w:p>
          <w:p w:rsidR="005B4BB5" w:rsidRPr="005B4BB5" w:rsidRDefault="005B4BB5" w:rsidP="005B4BB5">
            <w:pPr>
              <w:spacing w:line="360" w:lineRule="auto"/>
              <w:ind w:left="360"/>
              <w:jc w:val="both"/>
              <w:rPr>
                <w:rFonts w:ascii="David" w:hAnsi="David"/>
                <w:color w:val="000000" w:themeColor="text1"/>
                <w:szCs w:val="24"/>
                <w:rtl/>
              </w:rPr>
            </w:pPr>
          </w:p>
          <w:p w:rsidR="005B4BB5" w:rsidRPr="005B4BB5" w:rsidRDefault="005B4BB5" w:rsidP="005B4BB5">
            <w:pPr>
              <w:spacing w:line="360" w:lineRule="auto"/>
              <w:ind w:left="360"/>
              <w:jc w:val="both"/>
              <w:rPr>
                <w:rFonts w:ascii="David" w:hAnsi="David"/>
                <w:b/>
                <w:bCs/>
                <w:color w:val="000000" w:themeColor="text1"/>
                <w:szCs w:val="24"/>
                <w:u w:val="single"/>
                <w:rtl/>
              </w:rPr>
            </w:pPr>
            <w:r w:rsidRPr="005B4BB5">
              <w:rPr>
                <w:rFonts w:ascii="David" w:hAnsi="David" w:hint="cs"/>
                <w:b/>
                <w:bCs/>
                <w:color w:val="000000" w:themeColor="text1"/>
                <w:szCs w:val="24"/>
                <w:u w:val="single"/>
                <w:rtl/>
              </w:rPr>
              <w:t>מסמכי המכרז עודכנו בהתאם</w:t>
            </w:r>
          </w:p>
        </w:tc>
      </w:tr>
      <w:tr w:rsidR="00EE0ACF" w:rsidTr="00A6507D">
        <w:tc>
          <w:tcPr>
            <w:tcW w:w="660" w:type="dxa"/>
            <w:tcBorders>
              <w:top w:val="single" w:sz="4" w:space="0" w:color="auto"/>
              <w:left w:val="single" w:sz="4" w:space="0" w:color="auto"/>
              <w:bottom w:val="single" w:sz="4" w:space="0" w:color="auto"/>
              <w:right w:val="single" w:sz="4" w:space="0" w:color="auto"/>
            </w:tcBorders>
          </w:tcPr>
          <w:p w:rsidR="00C52EB4" w:rsidRPr="00F46151" w:rsidRDefault="00C52EB4" w:rsidP="00C52EB4">
            <w:pPr>
              <w:pStyle w:val="a4"/>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rPr>
                <w:rFonts w:ascii="David" w:hAnsi="David"/>
                <w:szCs w:val="24"/>
                <w:rtl/>
              </w:rPr>
            </w:pPr>
            <w:r w:rsidRPr="00F46151">
              <w:rPr>
                <w:rFonts w:ascii="David" w:hAnsi="David"/>
                <w:szCs w:val="24"/>
                <w:rtl/>
              </w:rPr>
              <w:t>הסכם התקשרות</w:t>
            </w:r>
          </w:p>
        </w:tc>
        <w:tc>
          <w:tcPr>
            <w:tcW w:w="9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rPr>
                <w:rFonts w:ascii="David" w:hAnsi="David"/>
                <w:szCs w:val="24"/>
              </w:rPr>
            </w:pPr>
            <w:r w:rsidRPr="00F46151">
              <w:rPr>
                <w:rFonts w:ascii="David" w:hAnsi="David"/>
                <w:szCs w:val="24"/>
                <w:rtl/>
              </w:rPr>
              <w:t xml:space="preserve">8.2 </w:t>
            </w:r>
          </w:p>
        </w:tc>
        <w:tc>
          <w:tcPr>
            <w:tcW w:w="180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center"/>
              <w:rPr>
                <w:rFonts w:ascii="David" w:hAnsi="David"/>
                <w:szCs w:val="24"/>
              </w:rPr>
            </w:pPr>
            <w:r w:rsidRPr="00F46151">
              <w:rPr>
                <w:rFonts w:ascii="David" w:hAnsi="David"/>
                <w:szCs w:val="24"/>
                <w:rtl/>
              </w:rPr>
              <w:t>63</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52EB4" w:rsidRPr="00F46151" w:rsidRDefault="00B521A7" w:rsidP="00C52EB4">
            <w:pPr>
              <w:spacing w:line="360" w:lineRule="auto"/>
              <w:jc w:val="both"/>
              <w:rPr>
                <w:rFonts w:ascii="David" w:hAnsi="David"/>
                <w:szCs w:val="24"/>
                <w:rtl/>
              </w:rPr>
            </w:pPr>
            <w:r w:rsidRPr="00F46151">
              <w:rPr>
                <w:rFonts w:ascii="David" w:hAnsi="David"/>
                <w:szCs w:val="24"/>
                <w:rtl/>
              </w:rPr>
              <w:t>נבקש להוסיף : " הקיזוז יעשה בכפוף למתן התראה בכתב לנותן השירותים ו- 7 ימים לתיקון ההפרה"</w:t>
            </w:r>
          </w:p>
        </w:tc>
        <w:tc>
          <w:tcPr>
            <w:tcW w:w="4252" w:type="dxa"/>
            <w:tcBorders>
              <w:top w:val="single" w:sz="4" w:space="0" w:color="auto"/>
              <w:left w:val="single" w:sz="4" w:space="0" w:color="auto"/>
              <w:bottom w:val="single" w:sz="4" w:space="0" w:color="auto"/>
              <w:right w:val="single" w:sz="4" w:space="0" w:color="auto"/>
            </w:tcBorders>
          </w:tcPr>
          <w:p w:rsidR="00C52EB4" w:rsidRPr="00F46151" w:rsidRDefault="00B521A7" w:rsidP="00C52EB4">
            <w:pPr>
              <w:spacing w:line="360" w:lineRule="auto"/>
              <w:jc w:val="both"/>
              <w:rPr>
                <w:rFonts w:ascii="David" w:hAnsi="David"/>
                <w:szCs w:val="24"/>
                <w:rtl/>
              </w:rPr>
            </w:pPr>
            <w:r>
              <w:rPr>
                <w:rFonts w:ascii="David" w:hAnsi="David" w:hint="cs"/>
                <w:szCs w:val="24"/>
                <w:rtl/>
              </w:rPr>
              <w:t>אין שינוי במסמכי המכרז. המשרד ינהג בשקיפות ובסבירות בהפעלת סעיף זה.</w:t>
            </w:r>
          </w:p>
        </w:tc>
      </w:tr>
    </w:tbl>
    <w:p w:rsidR="0000245C" w:rsidRPr="00F46151" w:rsidRDefault="0000245C" w:rsidP="00C52EB4">
      <w:pPr>
        <w:spacing w:line="360" w:lineRule="auto"/>
        <w:rPr>
          <w:rFonts w:ascii="David" w:hAnsi="David"/>
          <w:szCs w:val="24"/>
          <w:rtl/>
        </w:rPr>
      </w:pPr>
    </w:p>
    <w:sectPr w:rsidR="0000245C" w:rsidRPr="00F46151" w:rsidSect="004A580E">
      <w:pgSz w:w="15840" w:h="12240" w:orient="landscape"/>
      <w:pgMar w:top="1800" w:right="1440" w:bottom="180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827134A" w16cex:dateUtc="2023-06-04T10:42:00Z"/>
  <w16cex:commentExtensible w16cex:durableId="2827137C" w16cex:dateUtc="2023-06-04T10:43:00Z"/>
  <w16cex:commentExtensible w16cex:durableId="28271394" w16cex:dateUtc="2023-06-04T10:43:00Z"/>
  <w16cex:commentExtensible w16cex:durableId="28271476" w16cex:dateUtc="2023-06-04T10:47:00Z"/>
  <w16cex:commentExtensible w16cex:durableId="282714F1" w16cex:dateUtc="2023-06-04T10:49:00Z"/>
  <w16cex:commentExtensible w16cex:durableId="282714B3" w16cex:dateUtc="2023-06-04T10:48:00Z"/>
  <w16cex:commentExtensible w16cex:durableId="282714FD" w16cex:dateUtc="2023-06-04T10:49:00Z"/>
  <w16cex:commentExtensible w16cex:durableId="282714F8" w16cex:dateUtc="2023-06-04T10:49:00Z"/>
  <w16cex:commentExtensible w16cex:durableId="282715F7" w16cex:dateUtc="2023-06-04T10:53:00Z"/>
  <w16cex:commentExtensible w16cex:durableId="28271600" w16cex:dateUtc="2023-06-04T10:54:00Z"/>
  <w16cex:commentExtensible w16cex:durableId="28271A70" w16cex:dateUtc="2023-06-04T11:13:00Z"/>
  <w16cex:commentExtensible w16cex:durableId="28271BB3" w16cex:dateUtc="2023-06-04T11:18:00Z"/>
  <w16cex:commentExtensible w16cex:durableId="28271C54" w16cex:dateUtc="2023-06-04T11:21:00Z"/>
  <w16cex:commentExtensible w16cex:durableId="28271D22" w16cex:dateUtc="2023-06-04T11:24:00Z"/>
  <w16cex:commentExtensible w16cex:durableId="28271D2C" w16cex:dateUtc="2023-06-04T11:24:00Z"/>
  <w16cex:commentExtensible w16cex:durableId="28271E3C" w16cex:dateUtc="2023-06-04T11: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4FCB1046" w16cid:durableId="2827134A"/>
  <w16cid:commentId w16cid:paraId="4923290A" w16cid:durableId="2827137C"/>
  <w16cid:commentId w16cid:paraId="216FD690" w16cid:durableId="28271394"/>
  <w16cid:commentId w16cid:paraId="3084300D" w16cid:durableId="28271476"/>
  <w16cid:commentId w16cid:paraId="31E25791" w16cid:durableId="282714F1"/>
  <w16cid:commentId w16cid:paraId="15E3B6A5" w16cid:durableId="282714B3"/>
  <w16cid:commentId w16cid:paraId="1DBBF80A" w16cid:durableId="282714FD"/>
  <w16cid:commentId w16cid:paraId="39BAD556" w16cid:durableId="282714F8"/>
  <w16cid:commentId w16cid:paraId="245755E5" w16cid:durableId="282715F7"/>
  <w16cid:commentId w16cid:paraId="4C8B9541" w16cid:durableId="28271600"/>
  <w16cid:commentId w16cid:paraId="08D181A5" w16cid:durableId="28271A70"/>
  <w16cid:commentId w16cid:paraId="7A22809D" w16cid:durableId="28271BB3"/>
  <w16cid:commentId w16cid:paraId="0EBB1AE5" w16cid:durableId="28271C54"/>
  <w16cid:commentId w16cid:paraId="445BD3F0" w16cid:durableId="28271D22"/>
  <w16cid:commentId w16cid:paraId="6AD726A6" w16cid:durableId="28271D2C"/>
  <w16cid:commentId w16cid:paraId="4A7A35CC" w16cid:durableId="28271E3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AC4AE0"/>
    <w:multiLevelType w:val="hybridMultilevel"/>
    <w:tmpl w:val="DA64F236"/>
    <w:lvl w:ilvl="0" w:tplc="27007EFE">
      <w:start w:val="1"/>
      <w:numFmt w:val="decimal"/>
      <w:lvlText w:val="%1."/>
      <w:lvlJc w:val="left"/>
      <w:pPr>
        <w:ind w:left="720" w:hanging="360"/>
      </w:pPr>
      <w:rPr>
        <w:rFonts w:hint="default"/>
      </w:rPr>
    </w:lvl>
    <w:lvl w:ilvl="1" w:tplc="7D2A2728" w:tentative="1">
      <w:start w:val="1"/>
      <w:numFmt w:val="lowerLetter"/>
      <w:lvlText w:val="%2."/>
      <w:lvlJc w:val="left"/>
      <w:pPr>
        <w:ind w:left="1440" w:hanging="360"/>
      </w:pPr>
    </w:lvl>
    <w:lvl w:ilvl="2" w:tplc="89E22CF6" w:tentative="1">
      <w:start w:val="1"/>
      <w:numFmt w:val="lowerRoman"/>
      <w:lvlText w:val="%3."/>
      <w:lvlJc w:val="right"/>
      <w:pPr>
        <w:ind w:left="2160" w:hanging="180"/>
      </w:pPr>
    </w:lvl>
    <w:lvl w:ilvl="3" w:tplc="4C886A9E" w:tentative="1">
      <w:start w:val="1"/>
      <w:numFmt w:val="decimal"/>
      <w:lvlText w:val="%4."/>
      <w:lvlJc w:val="left"/>
      <w:pPr>
        <w:ind w:left="2880" w:hanging="360"/>
      </w:pPr>
    </w:lvl>
    <w:lvl w:ilvl="4" w:tplc="B1BACA64" w:tentative="1">
      <w:start w:val="1"/>
      <w:numFmt w:val="lowerLetter"/>
      <w:lvlText w:val="%5."/>
      <w:lvlJc w:val="left"/>
      <w:pPr>
        <w:ind w:left="3600" w:hanging="360"/>
      </w:pPr>
    </w:lvl>
    <w:lvl w:ilvl="5" w:tplc="06FE7BCE" w:tentative="1">
      <w:start w:val="1"/>
      <w:numFmt w:val="lowerRoman"/>
      <w:lvlText w:val="%6."/>
      <w:lvlJc w:val="right"/>
      <w:pPr>
        <w:ind w:left="4320" w:hanging="180"/>
      </w:pPr>
    </w:lvl>
    <w:lvl w:ilvl="6" w:tplc="0CD82472" w:tentative="1">
      <w:start w:val="1"/>
      <w:numFmt w:val="decimal"/>
      <w:lvlText w:val="%7."/>
      <w:lvlJc w:val="left"/>
      <w:pPr>
        <w:ind w:left="5040" w:hanging="360"/>
      </w:pPr>
    </w:lvl>
    <w:lvl w:ilvl="7" w:tplc="95CC1BAE" w:tentative="1">
      <w:start w:val="1"/>
      <w:numFmt w:val="lowerLetter"/>
      <w:lvlText w:val="%8."/>
      <w:lvlJc w:val="left"/>
      <w:pPr>
        <w:ind w:left="5760" w:hanging="360"/>
      </w:pPr>
    </w:lvl>
    <w:lvl w:ilvl="8" w:tplc="2C6A5644" w:tentative="1">
      <w:start w:val="1"/>
      <w:numFmt w:val="lowerRoman"/>
      <w:lvlText w:val="%9."/>
      <w:lvlJc w:val="right"/>
      <w:pPr>
        <w:ind w:left="6480" w:hanging="180"/>
      </w:pPr>
    </w:lvl>
  </w:abstractNum>
  <w:abstractNum w:abstractNumId="1" w15:restartNumberingAfterBreak="0">
    <w:nsid w:val="10181375"/>
    <w:multiLevelType w:val="hybridMultilevel"/>
    <w:tmpl w:val="197C0F92"/>
    <w:lvl w:ilvl="0" w:tplc="AD74D1B8">
      <w:start w:val="1"/>
      <w:numFmt w:val="bullet"/>
      <w:lvlText w:val=""/>
      <w:lvlJc w:val="left"/>
      <w:pPr>
        <w:ind w:left="360" w:hanging="360"/>
      </w:pPr>
      <w:rPr>
        <w:rFonts w:ascii="Symbol" w:hAnsi="Symbol" w:hint="default"/>
      </w:rPr>
    </w:lvl>
    <w:lvl w:ilvl="1" w:tplc="274E2DF2" w:tentative="1">
      <w:start w:val="1"/>
      <w:numFmt w:val="bullet"/>
      <w:lvlText w:val="o"/>
      <w:lvlJc w:val="left"/>
      <w:pPr>
        <w:ind w:left="1080" w:hanging="360"/>
      </w:pPr>
      <w:rPr>
        <w:rFonts w:ascii="Courier New" w:hAnsi="Courier New" w:cs="Courier New" w:hint="default"/>
      </w:rPr>
    </w:lvl>
    <w:lvl w:ilvl="2" w:tplc="FBA0F250" w:tentative="1">
      <w:start w:val="1"/>
      <w:numFmt w:val="bullet"/>
      <w:lvlText w:val=""/>
      <w:lvlJc w:val="left"/>
      <w:pPr>
        <w:ind w:left="1800" w:hanging="360"/>
      </w:pPr>
      <w:rPr>
        <w:rFonts w:ascii="Wingdings" w:hAnsi="Wingdings" w:hint="default"/>
      </w:rPr>
    </w:lvl>
    <w:lvl w:ilvl="3" w:tplc="700CDD6C" w:tentative="1">
      <w:start w:val="1"/>
      <w:numFmt w:val="bullet"/>
      <w:lvlText w:val=""/>
      <w:lvlJc w:val="left"/>
      <w:pPr>
        <w:ind w:left="2520" w:hanging="360"/>
      </w:pPr>
      <w:rPr>
        <w:rFonts w:ascii="Symbol" w:hAnsi="Symbol" w:hint="default"/>
      </w:rPr>
    </w:lvl>
    <w:lvl w:ilvl="4" w:tplc="26328F2C" w:tentative="1">
      <w:start w:val="1"/>
      <w:numFmt w:val="bullet"/>
      <w:lvlText w:val="o"/>
      <w:lvlJc w:val="left"/>
      <w:pPr>
        <w:ind w:left="3240" w:hanging="360"/>
      </w:pPr>
      <w:rPr>
        <w:rFonts w:ascii="Courier New" w:hAnsi="Courier New" w:cs="Courier New" w:hint="default"/>
      </w:rPr>
    </w:lvl>
    <w:lvl w:ilvl="5" w:tplc="1F4A9B72" w:tentative="1">
      <w:start w:val="1"/>
      <w:numFmt w:val="bullet"/>
      <w:lvlText w:val=""/>
      <w:lvlJc w:val="left"/>
      <w:pPr>
        <w:ind w:left="3960" w:hanging="360"/>
      </w:pPr>
      <w:rPr>
        <w:rFonts w:ascii="Wingdings" w:hAnsi="Wingdings" w:hint="default"/>
      </w:rPr>
    </w:lvl>
    <w:lvl w:ilvl="6" w:tplc="E1BCA3C6" w:tentative="1">
      <w:start w:val="1"/>
      <w:numFmt w:val="bullet"/>
      <w:lvlText w:val=""/>
      <w:lvlJc w:val="left"/>
      <w:pPr>
        <w:ind w:left="4680" w:hanging="360"/>
      </w:pPr>
      <w:rPr>
        <w:rFonts w:ascii="Symbol" w:hAnsi="Symbol" w:hint="default"/>
      </w:rPr>
    </w:lvl>
    <w:lvl w:ilvl="7" w:tplc="59380E7C" w:tentative="1">
      <w:start w:val="1"/>
      <w:numFmt w:val="bullet"/>
      <w:lvlText w:val="o"/>
      <w:lvlJc w:val="left"/>
      <w:pPr>
        <w:ind w:left="5400" w:hanging="360"/>
      </w:pPr>
      <w:rPr>
        <w:rFonts w:ascii="Courier New" w:hAnsi="Courier New" w:cs="Courier New" w:hint="default"/>
      </w:rPr>
    </w:lvl>
    <w:lvl w:ilvl="8" w:tplc="EBA83E90" w:tentative="1">
      <w:start w:val="1"/>
      <w:numFmt w:val="bullet"/>
      <w:lvlText w:val=""/>
      <w:lvlJc w:val="left"/>
      <w:pPr>
        <w:ind w:left="6120" w:hanging="360"/>
      </w:pPr>
      <w:rPr>
        <w:rFonts w:ascii="Wingdings" w:hAnsi="Wingdings" w:hint="default"/>
      </w:rPr>
    </w:lvl>
  </w:abstractNum>
  <w:abstractNum w:abstractNumId="2"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41A43C4"/>
    <w:multiLevelType w:val="hybridMultilevel"/>
    <w:tmpl w:val="FC781BEA"/>
    <w:lvl w:ilvl="0" w:tplc="3DB81F20">
      <w:start w:val="1"/>
      <w:numFmt w:val="hebrew1"/>
      <w:lvlText w:val="%1."/>
      <w:lvlJc w:val="left"/>
      <w:pPr>
        <w:ind w:left="720" w:hanging="360"/>
      </w:pPr>
    </w:lvl>
    <w:lvl w:ilvl="1" w:tplc="7FEAA1C2">
      <w:start w:val="1"/>
      <w:numFmt w:val="lowerLetter"/>
      <w:lvlText w:val="%2."/>
      <w:lvlJc w:val="left"/>
      <w:pPr>
        <w:ind w:left="1440" w:hanging="360"/>
      </w:pPr>
    </w:lvl>
    <w:lvl w:ilvl="2" w:tplc="2334FA80">
      <w:start w:val="1"/>
      <w:numFmt w:val="lowerRoman"/>
      <w:lvlText w:val="%3."/>
      <w:lvlJc w:val="right"/>
      <w:pPr>
        <w:ind w:left="2160" w:hanging="180"/>
      </w:pPr>
    </w:lvl>
    <w:lvl w:ilvl="3" w:tplc="ACA6DA10">
      <w:start w:val="1"/>
      <w:numFmt w:val="decimal"/>
      <w:lvlText w:val="%4."/>
      <w:lvlJc w:val="left"/>
      <w:pPr>
        <w:ind w:left="2880" w:hanging="360"/>
      </w:pPr>
    </w:lvl>
    <w:lvl w:ilvl="4" w:tplc="513E2D42">
      <w:start w:val="1"/>
      <w:numFmt w:val="lowerLetter"/>
      <w:lvlText w:val="%5."/>
      <w:lvlJc w:val="left"/>
      <w:pPr>
        <w:ind w:left="3600" w:hanging="360"/>
      </w:pPr>
    </w:lvl>
    <w:lvl w:ilvl="5" w:tplc="B26A3252">
      <w:start w:val="1"/>
      <w:numFmt w:val="lowerRoman"/>
      <w:lvlText w:val="%6."/>
      <w:lvlJc w:val="right"/>
      <w:pPr>
        <w:ind w:left="4320" w:hanging="180"/>
      </w:pPr>
    </w:lvl>
    <w:lvl w:ilvl="6" w:tplc="D6724AFE">
      <w:start w:val="1"/>
      <w:numFmt w:val="decimal"/>
      <w:lvlText w:val="%7."/>
      <w:lvlJc w:val="left"/>
      <w:pPr>
        <w:ind w:left="5040" w:hanging="360"/>
      </w:pPr>
    </w:lvl>
    <w:lvl w:ilvl="7" w:tplc="5B485464">
      <w:start w:val="1"/>
      <w:numFmt w:val="lowerLetter"/>
      <w:lvlText w:val="%8."/>
      <w:lvlJc w:val="left"/>
      <w:pPr>
        <w:ind w:left="5760" w:hanging="360"/>
      </w:pPr>
    </w:lvl>
    <w:lvl w:ilvl="8" w:tplc="010217A6">
      <w:start w:val="1"/>
      <w:numFmt w:val="lowerRoman"/>
      <w:lvlText w:val="%9."/>
      <w:lvlJc w:val="right"/>
      <w:pPr>
        <w:ind w:left="6480" w:hanging="180"/>
      </w:pPr>
    </w:lvl>
  </w:abstractNum>
  <w:abstractNum w:abstractNumId="4" w15:restartNumberingAfterBreak="0">
    <w:nsid w:val="2A176B2F"/>
    <w:multiLevelType w:val="hybridMultilevel"/>
    <w:tmpl w:val="FA7876DC"/>
    <w:lvl w:ilvl="0" w:tplc="A704B9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666A4A"/>
    <w:multiLevelType w:val="hybridMultilevel"/>
    <w:tmpl w:val="B844BF14"/>
    <w:lvl w:ilvl="0" w:tplc="9168E996">
      <w:start w:val="1"/>
      <w:numFmt w:val="bullet"/>
      <w:lvlText w:val=""/>
      <w:lvlJc w:val="left"/>
      <w:pPr>
        <w:ind w:left="720" w:hanging="360"/>
      </w:pPr>
      <w:rPr>
        <w:rFonts w:ascii="Symbol" w:hAnsi="Symbol" w:hint="default"/>
      </w:rPr>
    </w:lvl>
    <w:lvl w:ilvl="1" w:tplc="9CF4D666" w:tentative="1">
      <w:start w:val="1"/>
      <w:numFmt w:val="bullet"/>
      <w:lvlText w:val="o"/>
      <w:lvlJc w:val="left"/>
      <w:pPr>
        <w:ind w:left="1440" w:hanging="360"/>
      </w:pPr>
      <w:rPr>
        <w:rFonts w:ascii="Courier New" w:hAnsi="Courier New" w:cs="Courier New" w:hint="default"/>
      </w:rPr>
    </w:lvl>
    <w:lvl w:ilvl="2" w:tplc="9D761FD8" w:tentative="1">
      <w:start w:val="1"/>
      <w:numFmt w:val="bullet"/>
      <w:lvlText w:val=""/>
      <w:lvlJc w:val="left"/>
      <w:pPr>
        <w:ind w:left="2160" w:hanging="360"/>
      </w:pPr>
      <w:rPr>
        <w:rFonts w:ascii="Wingdings" w:hAnsi="Wingdings" w:hint="default"/>
      </w:rPr>
    </w:lvl>
    <w:lvl w:ilvl="3" w:tplc="12CEEDA8" w:tentative="1">
      <w:start w:val="1"/>
      <w:numFmt w:val="bullet"/>
      <w:lvlText w:val=""/>
      <w:lvlJc w:val="left"/>
      <w:pPr>
        <w:ind w:left="2880" w:hanging="360"/>
      </w:pPr>
      <w:rPr>
        <w:rFonts w:ascii="Symbol" w:hAnsi="Symbol" w:hint="default"/>
      </w:rPr>
    </w:lvl>
    <w:lvl w:ilvl="4" w:tplc="ECF04512" w:tentative="1">
      <w:start w:val="1"/>
      <w:numFmt w:val="bullet"/>
      <w:lvlText w:val="o"/>
      <w:lvlJc w:val="left"/>
      <w:pPr>
        <w:ind w:left="3600" w:hanging="360"/>
      </w:pPr>
      <w:rPr>
        <w:rFonts w:ascii="Courier New" w:hAnsi="Courier New" w:cs="Courier New" w:hint="default"/>
      </w:rPr>
    </w:lvl>
    <w:lvl w:ilvl="5" w:tplc="353C8A58" w:tentative="1">
      <w:start w:val="1"/>
      <w:numFmt w:val="bullet"/>
      <w:lvlText w:val=""/>
      <w:lvlJc w:val="left"/>
      <w:pPr>
        <w:ind w:left="4320" w:hanging="360"/>
      </w:pPr>
      <w:rPr>
        <w:rFonts w:ascii="Wingdings" w:hAnsi="Wingdings" w:hint="default"/>
      </w:rPr>
    </w:lvl>
    <w:lvl w:ilvl="6" w:tplc="C0B0D150" w:tentative="1">
      <w:start w:val="1"/>
      <w:numFmt w:val="bullet"/>
      <w:lvlText w:val=""/>
      <w:lvlJc w:val="left"/>
      <w:pPr>
        <w:ind w:left="5040" w:hanging="360"/>
      </w:pPr>
      <w:rPr>
        <w:rFonts w:ascii="Symbol" w:hAnsi="Symbol" w:hint="default"/>
      </w:rPr>
    </w:lvl>
    <w:lvl w:ilvl="7" w:tplc="AA609FE8" w:tentative="1">
      <w:start w:val="1"/>
      <w:numFmt w:val="bullet"/>
      <w:lvlText w:val="o"/>
      <w:lvlJc w:val="left"/>
      <w:pPr>
        <w:ind w:left="5760" w:hanging="360"/>
      </w:pPr>
      <w:rPr>
        <w:rFonts w:ascii="Courier New" w:hAnsi="Courier New" w:cs="Courier New" w:hint="default"/>
      </w:rPr>
    </w:lvl>
    <w:lvl w:ilvl="8" w:tplc="2EDAA8D4" w:tentative="1">
      <w:start w:val="1"/>
      <w:numFmt w:val="bullet"/>
      <w:lvlText w:val=""/>
      <w:lvlJc w:val="left"/>
      <w:pPr>
        <w:ind w:left="6480" w:hanging="360"/>
      </w:pPr>
      <w:rPr>
        <w:rFonts w:ascii="Wingdings" w:hAnsi="Wingdings" w:hint="default"/>
      </w:rPr>
    </w:lvl>
  </w:abstractNum>
  <w:abstractNum w:abstractNumId="6"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5A752EA"/>
    <w:multiLevelType w:val="hybridMultilevel"/>
    <w:tmpl w:val="DA64F236"/>
    <w:lvl w:ilvl="0" w:tplc="35A8BFFC">
      <w:start w:val="1"/>
      <w:numFmt w:val="decimal"/>
      <w:lvlText w:val="%1."/>
      <w:lvlJc w:val="left"/>
      <w:pPr>
        <w:ind w:left="720" w:hanging="360"/>
      </w:pPr>
      <w:rPr>
        <w:rFonts w:hint="default"/>
      </w:rPr>
    </w:lvl>
    <w:lvl w:ilvl="1" w:tplc="C2221798" w:tentative="1">
      <w:start w:val="1"/>
      <w:numFmt w:val="lowerLetter"/>
      <w:lvlText w:val="%2."/>
      <w:lvlJc w:val="left"/>
      <w:pPr>
        <w:ind w:left="1440" w:hanging="360"/>
      </w:pPr>
    </w:lvl>
    <w:lvl w:ilvl="2" w:tplc="6416073C" w:tentative="1">
      <w:start w:val="1"/>
      <w:numFmt w:val="lowerRoman"/>
      <w:lvlText w:val="%3."/>
      <w:lvlJc w:val="right"/>
      <w:pPr>
        <w:ind w:left="2160" w:hanging="180"/>
      </w:pPr>
    </w:lvl>
    <w:lvl w:ilvl="3" w:tplc="04966A60" w:tentative="1">
      <w:start w:val="1"/>
      <w:numFmt w:val="decimal"/>
      <w:lvlText w:val="%4."/>
      <w:lvlJc w:val="left"/>
      <w:pPr>
        <w:ind w:left="2880" w:hanging="360"/>
      </w:pPr>
    </w:lvl>
    <w:lvl w:ilvl="4" w:tplc="4DFAF2A8" w:tentative="1">
      <w:start w:val="1"/>
      <w:numFmt w:val="lowerLetter"/>
      <w:lvlText w:val="%5."/>
      <w:lvlJc w:val="left"/>
      <w:pPr>
        <w:ind w:left="3600" w:hanging="360"/>
      </w:pPr>
    </w:lvl>
    <w:lvl w:ilvl="5" w:tplc="E11EC326" w:tentative="1">
      <w:start w:val="1"/>
      <w:numFmt w:val="lowerRoman"/>
      <w:lvlText w:val="%6."/>
      <w:lvlJc w:val="right"/>
      <w:pPr>
        <w:ind w:left="4320" w:hanging="180"/>
      </w:pPr>
    </w:lvl>
    <w:lvl w:ilvl="6" w:tplc="1408E936" w:tentative="1">
      <w:start w:val="1"/>
      <w:numFmt w:val="decimal"/>
      <w:lvlText w:val="%7."/>
      <w:lvlJc w:val="left"/>
      <w:pPr>
        <w:ind w:left="5040" w:hanging="360"/>
      </w:pPr>
    </w:lvl>
    <w:lvl w:ilvl="7" w:tplc="577CAF1C" w:tentative="1">
      <w:start w:val="1"/>
      <w:numFmt w:val="lowerLetter"/>
      <w:lvlText w:val="%8."/>
      <w:lvlJc w:val="left"/>
      <w:pPr>
        <w:ind w:left="5760" w:hanging="360"/>
      </w:pPr>
    </w:lvl>
    <w:lvl w:ilvl="8" w:tplc="61A0B92E" w:tentative="1">
      <w:start w:val="1"/>
      <w:numFmt w:val="lowerRoman"/>
      <w:lvlText w:val="%9."/>
      <w:lvlJc w:val="right"/>
      <w:pPr>
        <w:ind w:left="6480" w:hanging="180"/>
      </w:pPr>
    </w:lvl>
  </w:abstractNum>
  <w:abstractNum w:abstractNumId="8" w15:restartNumberingAfterBreak="0">
    <w:nsid w:val="7AEF67B0"/>
    <w:multiLevelType w:val="hybridMultilevel"/>
    <w:tmpl w:val="8E6C3810"/>
    <w:lvl w:ilvl="0" w:tplc="111E2AAA">
      <w:start w:val="1"/>
      <w:numFmt w:val="decimal"/>
      <w:lvlText w:val="%1."/>
      <w:lvlJc w:val="left"/>
      <w:pPr>
        <w:ind w:left="720" w:hanging="360"/>
      </w:pPr>
      <w:rPr>
        <w:rFonts w:hint="default"/>
      </w:rPr>
    </w:lvl>
    <w:lvl w:ilvl="1" w:tplc="3B382E48" w:tentative="1">
      <w:start w:val="1"/>
      <w:numFmt w:val="lowerLetter"/>
      <w:lvlText w:val="%2."/>
      <w:lvlJc w:val="left"/>
      <w:pPr>
        <w:ind w:left="1440" w:hanging="360"/>
      </w:pPr>
    </w:lvl>
    <w:lvl w:ilvl="2" w:tplc="CE461024" w:tentative="1">
      <w:start w:val="1"/>
      <w:numFmt w:val="lowerRoman"/>
      <w:lvlText w:val="%3."/>
      <w:lvlJc w:val="right"/>
      <w:pPr>
        <w:ind w:left="2160" w:hanging="180"/>
      </w:pPr>
    </w:lvl>
    <w:lvl w:ilvl="3" w:tplc="7E5E4E3C" w:tentative="1">
      <w:start w:val="1"/>
      <w:numFmt w:val="decimal"/>
      <w:lvlText w:val="%4."/>
      <w:lvlJc w:val="left"/>
      <w:pPr>
        <w:ind w:left="2880" w:hanging="360"/>
      </w:pPr>
    </w:lvl>
    <w:lvl w:ilvl="4" w:tplc="A448E6E6" w:tentative="1">
      <w:start w:val="1"/>
      <w:numFmt w:val="lowerLetter"/>
      <w:lvlText w:val="%5."/>
      <w:lvlJc w:val="left"/>
      <w:pPr>
        <w:ind w:left="3600" w:hanging="360"/>
      </w:pPr>
    </w:lvl>
    <w:lvl w:ilvl="5" w:tplc="83F61678" w:tentative="1">
      <w:start w:val="1"/>
      <w:numFmt w:val="lowerRoman"/>
      <w:lvlText w:val="%6."/>
      <w:lvlJc w:val="right"/>
      <w:pPr>
        <w:ind w:left="4320" w:hanging="180"/>
      </w:pPr>
    </w:lvl>
    <w:lvl w:ilvl="6" w:tplc="671ABCCC" w:tentative="1">
      <w:start w:val="1"/>
      <w:numFmt w:val="decimal"/>
      <w:lvlText w:val="%7."/>
      <w:lvlJc w:val="left"/>
      <w:pPr>
        <w:ind w:left="5040" w:hanging="360"/>
      </w:pPr>
    </w:lvl>
    <w:lvl w:ilvl="7" w:tplc="4E68812C" w:tentative="1">
      <w:start w:val="1"/>
      <w:numFmt w:val="lowerLetter"/>
      <w:lvlText w:val="%8."/>
      <w:lvlJc w:val="left"/>
      <w:pPr>
        <w:ind w:left="5760" w:hanging="360"/>
      </w:pPr>
    </w:lvl>
    <w:lvl w:ilvl="8" w:tplc="16E22350" w:tentative="1">
      <w:start w:val="1"/>
      <w:numFmt w:val="lowerRoman"/>
      <w:lvlText w:val="%9."/>
      <w:lvlJc w:val="right"/>
      <w:pPr>
        <w:ind w:left="6480" w:hanging="180"/>
      </w:pPr>
    </w:lvl>
  </w:abstractNum>
  <w:abstractNum w:abstractNumId="9" w15:restartNumberingAfterBreak="0">
    <w:nsid w:val="7BD038E5"/>
    <w:multiLevelType w:val="multilevel"/>
    <w:tmpl w:val="490A85C6"/>
    <w:lvl w:ilvl="0">
      <w:start w:val="1"/>
      <w:numFmt w:val="decimal"/>
      <w:pStyle w:val="a"/>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num w:numId="1">
    <w:abstractNumId w:val="6"/>
  </w:num>
  <w:num w:numId="2">
    <w:abstractNumId w:val="1"/>
  </w:num>
  <w:num w:numId="3">
    <w:abstractNumId w:val="2"/>
  </w:num>
  <w:num w:numId="4">
    <w:abstractNumId w:val="7"/>
  </w:num>
  <w:num w:numId="5">
    <w:abstractNumId w:val="5"/>
  </w:num>
  <w:num w:numId="6">
    <w:abstractNumId w:val="0"/>
  </w:num>
  <w:num w:numId="7">
    <w:abstractNumId w:val="8"/>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078"/>
    <w:rsid w:val="0000245C"/>
    <w:rsid w:val="000051D5"/>
    <w:rsid w:val="00021988"/>
    <w:rsid w:val="00037B15"/>
    <w:rsid w:val="00044E65"/>
    <w:rsid w:val="000509F3"/>
    <w:rsid w:val="00061BB1"/>
    <w:rsid w:val="00077DAB"/>
    <w:rsid w:val="00081A68"/>
    <w:rsid w:val="00087488"/>
    <w:rsid w:val="00091FA2"/>
    <w:rsid w:val="00094AF4"/>
    <w:rsid w:val="000A1092"/>
    <w:rsid w:val="000A451D"/>
    <w:rsid w:val="000B769A"/>
    <w:rsid w:val="000C10A0"/>
    <w:rsid w:val="00124312"/>
    <w:rsid w:val="00151078"/>
    <w:rsid w:val="001873F5"/>
    <w:rsid w:val="001879A1"/>
    <w:rsid w:val="0019204B"/>
    <w:rsid w:val="001A017D"/>
    <w:rsid w:val="001B061E"/>
    <w:rsid w:val="001B1EB9"/>
    <w:rsid w:val="001B4490"/>
    <w:rsid w:val="002130F8"/>
    <w:rsid w:val="002175BB"/>
    <w:rsid w:val="0022101A"/>
    <w:rsid w:val="00243837"/>
    <w:rsid w:val="0024520E"/>
    <w:rsid w:val="00247FDD"/>
    <w:rsid w:val="0025172A"/>
    <w:rsid w:val="00261599"/>
    <w:rsid w:val="002662EE"/>
    <w:rsid w:val="002663E5"/>
    <w:rsid w:val="00290365"/>
    <w:rsid w:val="00292DC0"/>
    <w:rsid w:val="002A7A47"/>
    <w:rsid w:val="002D2D6F"/>
    <w:rsid w:val="002E1B84"/>
    <w:rsid w:val="002F4A35"/>
    <w:rsid w:val="00313B6B"/>
    <w:rsid w:val="003615D8"/>
    <w:rsid w:val="00385806"/>
    <w:rsid w:val="00385F28"/>
    <w:rsid w:val="003A4552"/>
    <w:rsid w:val="003A6D2C"/>
    <w:rsid w:val="003B6699"/>
    <w:rsid w:val="003B7229"/>
    <w:rsid w:val="003D082E"/>
    <w:rsid w:val="003D3690"/>
    <w:rsid w:val="003F2D6B"/>
    <w:rsid w:val="004253FA"/>
    <w:rsid w:val="004301F0"/>
    <w:rsid w:val="004519B9"/>
    <w:rsid w:val="004855C0"/>
    <w:rsid w:val="004A1269"/>
    <w:rsid w:val="004A580E"/>
    <w:rsid w:val="004B0DCE"/>
    <w:rsid w:val="004C4D90"/>
    <w:rsid w:val="004C7EF0"/>
    <w:rsid w:val="004E01EF"/>
    <w:rsid w:val="004E33D7"/>
    <w:rsid w:val="004F1FD6"/>
    <w:rsid w:val="00501E8E"/>
    <w:rsid w:val="005041AD"/>
    <w:rsid w:val="005077D1"/>
    <w:rsid w:val="0053166F"/>
    <w:rsid w:val="005320F3"/>
    <w:rsid w:val="005523B0"/>
    <w:rsid w:val="00562149"/>
    <w:rsid w:val="005738C4"/>
    <w:rsid w:val="00582E25"/>
    <w:rsid w:val="005B4751"/>
    <w:rsid w:val="005B4BB5"/>
    <w:rsid w:val="005B6316"/>
    <w:rsid w:val="005C38C4"/>
    <w:rsid w:val="005D6D35"/>
    <w:rsid w:val="005F0663"/>
    <w:rsid w:val="0060429E"/>
    <w:rsid w:val="0060789F"/>
    <w:rsid w:val="00621ACE"/>
    <w:rsid w:val="00640EC7"/>
    <w:rsid w:val="006415B2"/>
    <w:rsid w:val="00691BE9"/>
    <w:rsid w:val="006A6F8F"/>
    <w:rsid w:val="006B423D"/>
    <w:rsid w:val="006F088C"/>
    <w:rsid w:val="00703F8C"/>
    <w:rsid w:val="007333A9"/>
    <w:rsid w:val="0073694B"/>
    <w:rsid w:val="00775E78"/>
    <w:rsid w:val="007A62A8"/>
    <w:rsid w:val="007B4252"/>
    <w:rsid w:val="007C34D4"/>
    <w:rsid w:val="007C48FD"/>
    <w:rsid w:val="00805DF8"/>
    <w:rsid w:val="00807E08"/>
    <w:rsid w:val="00833658"/>
    <w:rsid w:val="00842CBD"/>
    <w:rsid w:val="008629C0"/>
    <w:rsid w:val="008669D0"/>
    <w:rsid w:val="008940D7"/>
    <w:rsid w:val="008950C4"/>
    <w:rsid w:val="008A4254"/>
    <w:rsid w:val="008B1C39"/>
    <w:rsid w:val="008B2202"/>
    <w:rsid w:val="008C2B13"/>
    <w:rsid w:val="008C769F"/>
    <w:rsid w:val="008D1FC4"/>
    <w:rsid w:val="008E4C42"/>
    <w:rsid w:val="008E5272"/>
    <w:rsid w:val="008F0783"/>
    <w:rsid w:val="00917461"/>
    <w:rsid w:val="00925A91"/>
    <w:rsid w:val="00925B3F"/>
    <w:rsid w:val="00931112"/>
    <w:rsid w:val="00956631"/>
    <w:rsid w:val="009669A5"/>
    <w:rsid w:val="00976DF4"/>
    <w:rsid w:val="009825BA"/>
    <w:rsid w:val="009827F2"/>
    <w:rsid w:val="009A6594"/>
    <w:rsid w:val="009C306F"/>
    <w:rsid w:val="009C5141"/>
    <w:rsid w:val="009C6485"/>
    <w:rsid w:val="009F7AAC"/>
    <w:rsid w:val="00A11982"/>
    <w:rsid w:val="00A141A3"/>
    <w:rsid w:val="00A232EA"/>
    <w:rsid w:val="00A23F0D"/>
    <w:rsid w:val="00A627ED"/>
    <w:rsid w:val="00A6507D"/>
    <w:rsid w:val="00A6711D"/>
    <w:rsid w:val="00A747DC"/>
    <w:rsid w:val="00A8264A"/>
    <w:rsid w:val="00A94818"/>
    <w:rsid w:val="00AA1FE0"/>
    <w:rsid w:val="00AB3E6A"/>
    <w:rsid w:val="00AB5DFA"/>
    <w:rsid w:val="00AE24C7"/>
    <w:rsid w:val="00AE4520"/>
    <w:rsid w:val="00B152F2"/>
    <w:rsid w:val="00B521A7"/>
    <w:rsid w:val="00B60650"/>
    <w:rsid w:val="00B93101"/>
    <w:rsid w:val="00B9629C"/>
    <w:rsid w:val="00BB0B94"/>
    <w:rsid w:val="00BC1D31"/>
    <w:rsid w:val="00BD038E"/>
    <w:rsid w:val="00BD6383"/>
    <w:rsid w:val="00BE31EE"/>
    <w:rsid w:val="00C07782"/>
    <w:rsid w:val="00C215D8"/>
    <w:rsid w:val="00C27D05"/>
    <w:rsid w:val="00C3030C"/>
    <w:rsid w:val="00C46E6C"/>
    <w:rsid w:val="00C52EB4"/>
    <w:rsid w:val="00C62F23"/>
    <w:rsid w:val="00CA103D"/>
    <w:rsid w:val="00CA1EDF"/>
    <w:rsid w:val="00CB0C01"/>
    <w:rsid w:val="00CB242E"/>
    <w:rsid w:val="00CB5D02"/>
    <w:rsid w:val="00CC5D2A"/>
    <w:rsid w:val="00CE07F6"/>
    <w:rsid w:val="00CE7C6F"/>
    <w:rsid w:val="00D025BC"/>
    <w:rsid w:val="00D15333"/>
    <w:rsid w:val="00D2094C"/>
    <w:rsid w:val="00D3038E"/>
    <w:rsid w:val="00D35CF2"/>
    <w:rsid w:val="00D45ABF"/>
    <w:rsid w:val="00D5700C"/>
    <w:rsid w:val="00D65138"/>
    <w:rsid w:val="00D70F4F"/>
    <w:rsid w:val="00D92869"/>
    <w:rsid w:val="00DA0D96"/>
    <w:rsid w:val="00DC029A"/>
    <w:rsid w:val="00DC4286"/>
    <w:rsid w:val="00DD3454"/>
    <w:rsid w:val="00E008AE"/>
    <w:rsid w:val="00E13269"/>
    <w:rsid w:val="00E14201"/>
    <w:rsid w:val="00E2058A"/>
    <w:rsid w:val="00E2485F"/>
    <w:rsid w:val="00E270B5"/>
    <w:rsid w:val="00E30AFF"/>
    <w:rsid w:val="00E4740A"/>
    <w:rsid w:val="00E51D53"/>
    <w:rsid w:val="00E5704F"/>
    <w:rsid w:val="00E57B28"/>
    <w:rsid w:val="00E6502B"/>
    <w:rsid w:val="00E81484"/>
    <w:rsid w:val="00E82D0E"/>
    <w:rsid w:val="00E92908"/>
    <w:rsid w:val="00EC1451"/>
    <w:rsid w:val="00EC2595"/>
    <w:rsid w:val="00EE0ACF"/>
    <w:rsid w:val="00EE7608"/>
    <w:rsid w:val="00EF25C9"/>
    <w:rsid w:val="00EF7BB4"/>
    <w:rsid w:val="00F02E5E"/>
    <w:rsid w:val="00F06B14"/>
    <w:rsid w:val="00F1041D"/>
    <w:rsid w:val="00F456EF"/>
    <w:rsid w:val="00F46151"/>
    <w:rsid w:val="00F47DF6"/>
    <w:rsid w:val="00F560B5"/>
    <w:rsid w:val="00F60A86"/>
    <w:rsid w:val="00F623C0"/>
    <w:rsid w:val="00F8659F"/>
    <w:rsid w:val="00F917E6"/>
    <w:rsid w:val="00F918CF"/>
    <w:rsid w:val="00FD6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C4CC8"/>
  <w15:docId w15:val="{50D75CE0-D539-4ED3-99EA-9942119D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27D05"/>
    <w:pPr>
      <w:bidi/>
      <w:spacing w:after="0" w:line="240" w:lineRule="auto"/>
    </w:pPr>
    <w:rPr>
      <w:rFonts w:ascii="Times New Roman" w:eastAsia="Times New Roman" w:hAnsi="Times New Roman" w:cs="David"/>
      <w:sz w:val="24"/>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iPriority w:val="99"/>
    <w:unhideWhenUsed/>
    <w:rsid w:val="00AA1FE0"/>
    <w:rPr>
      <w:color w:val="0563C1" w:themeColor="hyperlink"/>
      <w:u w:val="single"/>
    </w:rPr>
  </w:style>
  <w:style w:type="paragraph" w:styleId="a4">
    <w:name w:val="List Paragraph"/>
    <w:aliases w:val="FooterText,LP1,Paragraphe de liste1,lp1,numbered,פיסקת bullets"/>
    <w:basedOn w:val="a0"/>
    <w:link w:val="a5"/>
    <w:uiPriority w:val="34"/>
    <w:qFormat/>
    <w:rsid w:val="004A580E"/>
    <w:pPr>
      <w:ind w:left="720"/>
      <w:contextualSpacing/>
    </w:pPr>
  </w:style>
  <w:style w:type="paragraph" w:styleId="a6">
    <w:name w:val="Balloon Text"/>
    <w:basedOn w:val="a0"/>
    <w:link w:val="a7"/>
    <w:uiPriority w:val="99"/>
    <w:semiHidden/>
    <w:unhideWhenUsed/>
    <w:rsid w:val="005523B0"/>
    <w:rPr>
      <w:rFonts w:ascii="Tahoma" w:hAnsi="Tahoma" w:cs="Tahoma"/>
      <w:sz w:val="18"/>
      <w:szCs w:val="18"/>
    </w:rPr>
  </w:style>
  <w:style w:type="character" w:customStyle="1" w:styleId="a7">
    <w:name w:val="טקסט בלונים תו"/>
    <w:basedOn w:val="a1"/>
    <w:link w:val="a6"/>
    <w:uiPriority w:val="99"/>
    <w:semiHidden/>
    <w:rsid w:val="005523B0"/>
    <w:rPr>
      <w:rFonts w:ascii="Tahoma" w:eastAsia="Times New Roman" w:hAnsi="Tahoma" w:cs="Tahoma"/>
      <w:sz w:val="18"/>
      <w:szCs w:val="18"/>
      <w:lang w:eastAsia="he-IL"/>
    </w:rPr>
  </w:style>
  <w:style w:type="character" w:styleId="a8">
    <w:name w:val="annotation reference"/>
    <w:basedOn w:val="a1"/>
    <w:uiPriority w:val="99"/>
    <w:semiHidden/>
    <w:unhideWhenUsed/>
    <w:rsid w:val="009669A5"/>
    <w:rPr>
      <w:sz w:val="16"/>
      <w:szCs w:val="16"/>
    </w:rPr>
  </w:style>
  <w:style w:type="paragraph" w:styleId="a9">
    <w:name w:val="annotation text"/>
    <w:basedOn w:val="a0"/>
    <w:link w:val="aa"/>
    <w:uiPriority w:val="99"/>
    <w:unhideWhenUsed/>
    <w:rsid w:val="009669A5"/>
    <w:rPr>
      <w:sz w:val="20"/>
      <w:szCs w:val="20"/>
    </w:rPr>
  </w:style>
  <w:style w:type="character" w:customStyle="1" w:styleId="aa">
    <w:name w:val="טקסט הערה תו"/>
    <w:basedOn w:val="a1"/>
    <w:link w:val="a9"/>
    <w:uiPriority w:val="99"/>
    <w:rsid w:val="009669A5"/>
    <w:rPr>
      <w:rFonts w:ascii="Times New Roman" w:eastAsia="Times New Roman" w:hAnsi="Times New Roman" w:cs="David"/>
      <w:sz w:val="20"/>
      <w:szCs w:val="20"/>
      <w:lang w:eastAsia="he-IL"/>
    </w:rPr>
  </w:style>
  <w:style w:type="paragraph" w:styleId="ab">
    <w:name w:val="annotation subject"/>
    <w:basedOn w:val="a9"/>
    <w:next w:val="a9"/>
    <w:link w:val="ac"/>
    <w:uiPriority w:val="99"/>
    <w:semiHidden/>
    <w:unhideWhenUsed/>
    <w:rsid w:val="009669A5"/>
    <w:rPr>
      <w:b/>
      <w:bCs/>
    </w:rPr>
  </w:style>
  <w:style w:type="character" w:customStyle="1" w:styleId="ac">
    <w:name w:val="נושא הערה תו"/>
    <w:basedOn w:val="aa"/>
    <w:link w:val="ab"/>
    <w:uiPriority w:val="99"/>
    <w:semiHidden/>
    <w:rsid w:val="009669A5"/>
    <w:rPr>
      <w:rFonts w:ascii="Times New Roman" w:eastAsia="Times New Roman" w:hAnsi="Times New Roman" w:cs="David"/>
      <w:b/>
      <w:bCs/>
      <w:sz w:val="20"/>
      <w:szCs w:val="20"/>
      <w:lang w:eastAsia="he-IL"/>
    </w:rPr>
  </w:style>
  <w:style w:type="character" w:customStyle="1" w:styleId="a5">
    <w:name w:val="פיסקת רשימה תו"/>
    <w:aliases w:val="FooterText תו,LP1 תו,Paragraphe de liste1 תו,lp1 תו,numbered תו,פיסקת bullets תו"/>
    <w:link w:val="a4"/>
    <w:uiPriority w:val="34"/>
    <w:locked/>
    <w:rsid w:val="005077D1"/>
    <w:rPr>
      <w:rFonts w:ascii="Times New Roman" w:eastAsia="Times New Roman" w:hAnsi="Times New Roman" w:cs="David"/>
      <w:sz w:val="24"/>
      <w:szCs w:val="26"/>
      <w:lang w:eastAsia="he-IL"/>
    </w:rPr>
  </w:style>
  <w:style w:type="table" w:styleId="ad">
    <w:name w:val="Table Grid"/>
    <w:aliases w:val="טקסט טבלה תחתונה"/>
    <w:basedOn w:val="a2"/>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0"/>
    <w:rsid w:val="008629C0"/>
    <w:pPr>
      <w:bidi w:val="0"/>
      <w:spacing w:before="100" w:beforeAutospacing="1" w:after="100" w:afterAutospacing="1"/>
    </w:pPr>
    <w:rPr>
      <w:rFonts w:cs="Times New Roman"/>
      <w:szCs w:val="24"/>
      <w:lang w:eastAsia="en-US"/>
    </w:rPr>
  </w:style>
  <w:style w:type="paragraph" w:styleId="a">
    <w:name w:val="List Number"/>
    <w:basedOn w:val="ae"/>
    <w:uiPriority w:val="99"/>
    <w:semiHidden/>
    <w:unhideWhenUsed/>
    <w:rsid w:val="00F46151"/>
    <w:pPr>
      <w:numPr>
        <w:numId w:val="8"/>
      </w:numPr>
      <w:tabs>
        <w:tab w:val="clear" w:pos="360"/>
      </w:tabs>
      <w:overflowPunct w:val="0"/>
      <w:autoSpaceDE w:val="0"/>
      <w:autoSpaceDN w:val="0"/>
      <w:adjustRightInd w:val="0"/>
      <w:spacing w:after="160"/>
      <w:ind w:left="720" w:hanging="283"/>
      <w:contextualSpacing w:val="0"/>
    </w:pPr>
    <w:rPr>
      <w:rFonts w:cs="Times New Roman"/>
      <w:sz w:val="20"/>
      <w:szCs w:val="20"/>
      <w:lang w:eastAsia="en-US"/>
    </w:rPr>
  </w:style>
  <w:style w:type="paragraph" w:styleId="ae">
    <w:name w:val="List"/>
    <w:basedOn w:val="a0"/>
    <w:uiPriority w:val="99"/>
    <w:semiHidden/>
    <w:unhideWhenUsed/>
    <w:rsid w:val="00F46151"/>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11" Type="http://schemas.microsoft.com/office/2016/09/relationships/commentsIds" Target="commentsIds.xml"/><Relationship Id="rId5" Type="http://schemas.openxmlformats.org/officeDocument/2006/relationships/webSettings" Target="webSettings.xml"/><Relationship Id="rId10" Type="http://schemas.microsoft.com/office/2018/08/relationships/commentsExtensible" Target="commentsExtensible.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F9FC4ECD-3708-4F8B-9788-65BE81945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2350</Words>
  <Characters>11753</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Dahan</dc:creator>
  <cp:lastModifiedBy>Shiko Sofri</cp:lastModifiedBy>
  <cp:revision>3</cp:revision>
  <dcterms:created xsi:type="dcterms:W3CDTF">2023-06-08T10:21:00Z</dcterms:created>
  <dcterms:modified xsi:type="dcterms:W3CDTF">2023-06-08T10:30:00Z</dcterms:modified>
</cp:coreProperties>
</file>